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ANETT</w:t>
            </w:r>
          </w:p>
          <w:p w:rsidR="00C275A3" w:rsidRDefault="00A96AEC" w:rsidP="00C275A3">
            <w:pPr>
              <w:pStyle w:val="Hallgatokepzes"/>
            </w:pPr>
            <w:r>
              <w:t>Gépészmérnöki MSc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Ronkay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Hibridtöltésű vezetőképes műanyagok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két- és háromféle vezetőképes töltőanyaggal adalékolt polipropilén mátrixú anyagokat állítottam elő (összesen több, mint 50-féle összetételben), majd a különböző anyagösszetételeken vezetőképesség méréseket, mechanikai és optikai mikroszkópos vizsgálatokat végeztem. A kétféle töltőanyagot tartalmazó anyagok esetében a töltőanyagok folyóképességre gyakorolt hatását is 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csak kormot és grafitot tartalmazó anyagok esetében a két töltőanyag szinergikus hatást gyakorolt egymásra; magasabb grafittartalom mellett a korom arányának emelése jobban növelte a vezetőképességet. Optikai mikroszkópos vizsgálatok segítségével bizonyítottam, hogy a grafitszemcsék eloszlása jelentős hatással van a mechanikai tulajdonságokra. Az anyagok kis koromtartalomnál rugalmasabban viselkedtek, mint a csak grafitot tartalmazó polimerek, mivel az eloszlatott grafitszemcsék átlagos mérete csökkent. Magasabb koromtöltésnél azonban a grafitszemcsék ismét növekvő méretű aggregátumokká álltak össze, ami növelte a merevséget és csökkentette az ütőszilárdságot.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háromféle – grafitot, kormot és szén nanocsövet – tartalmazó anyagok esetében a vezetőképesség értékekben exponenciális keverékszabály szerinti csökkenést tapasztaltam a növekvő nanocső arány függvényében. A korom és a szén nanocsövek között - a nanocsövek elégtelen eloszlatása miatt - nem lehetett szinergikus hatást kimutatni, de a CB-CNT keveréket bármilyen arányban és összetételben tartalmazó anyagok fajlagos vezetőképessége így is magasabb lett, mint a csak grafitot tartalmazóké. A vezetőképességet ábrázoló görbék trendje hasonlított a hajlító rugalmassági modulus értékek változásához, ennek oka, hogy a diszpergálódó korom mennyiségét csökkentve a molekulaláncok mozgásának „gátoltsága” csökkent, az anyag rugalmasabbá vált. Szintén hasonlóság volt megfigyelhető a hajlítószilárdság és az ütőszilárdság értékek alakulása között.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fejlesztés eredményeit a pécsi Kontakt Elektro Kft. hasznosítja, az általam préselt lapokból kimunkált bipoláris lemezek teljesítménye mindössze 20%-kal maradt el a gyári bipoláris lemezekétől és az ipari termelést szimuláló fröccsöntési kísérletek is bíztató eredményekkel zárultak. A jövőben célom az anyagok további fejlesztése és fröccsöntési kísérletek folytatása.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848280">
    <w:multiLevelType w:val="hybridMultilevel"/>
    <w:lvl w:ilvl="0" w:tplc="513889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848280">
    <w:abstractNumId w:val="488482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76585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