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GRINÁCZ APOLKA CICELLE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cicelle1000@gmail.com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Géczi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Szinkron és kétüléses májműtétek colorectalis rákok májáttéte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colorectalis carcinoma; májmetasztázis; kétüléses májműtét, szinkron műtét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tumoros megbetegedések között a colorectalis carcinoma (CRC) a három leggyakoribb tumortípus közé tartozik, incidenciája minden évben növekszik. Ezen betegekben gyakori az áttétképződés; legjellemzőbb lokalizációja a máj, ami az esetek közel felében érintett. A májmetasztázisok (CRLM) fele szinkron, azaz a primer tumorral egyszerre kerül diagnosztizálásra. A betegségben megfelelő onkológiai kezeléssel, a CRC és a CRLM radikális műtéti eltávolításának kombinációjával 40-60% közötti 5 éves túlélés érhető el. Kutatásunk célja, hogy megvizsgáljuk, mikor végezhető szinkron műtét, kedvezőbb-e a betegeknek a külön ülésben végrehajtott műtétekhez képest.</w:t>
      </w:r>
      <w:r>
        <w:rPr>
          <w:color w:val="000000"/>
          <w:sz w:val="24"/>
          <w:szCs w:val="24"/>
        </w:rPr>
        <w:br/>
        <w:t xml:space="preserve">Módszer: SZTE Sebészeti Klinikán 2018 és 2024 között 251 CRLM miatt operált beteg adatait elemeztük retrospektíven. A szinkron műtét elvégezhetőségének, esetleges előnyének megítélésére az alábbi adatokat hasonlítottuk össze: betegek általános állapota, életkora, májfunkciója, ASA státusza; CRC és CRLM lokalizációja, tervezett műtét típusa (nyitott/laparoscopos) és hossza, vérveszteség és az ápolási napok száma.</w:t>
      </w:r>
      <w:r>
        <w:rPr>
          <w:color w:val="000000"/>
          <w:sz w:val="24"/>
          <w:szCs w:val="24"/>
        </w:rPr>
        <w:br/>
        <w:t xml:space="preserve">Eredmény: Vizsgált betegeink közül 12 esetben (4.78%) végeztünk szinkron vastagbél és májműtétet. 6 esetben jobb, míg 6 esetben a bal colonfél műtéte történt. A vastagbélműtétek 2 esetben nyitva, 9 esetben laparoszkóposan, míg a májrezekciók 4 esetben nyitva, 7 esetben laparoszkóposan történtek. Az átlagos műtéti időben, vérveszteségben, a betegek ASA besorolásában, illetve májfunkciójában, valamint a morbiditásban, mortalitásban szignifikáns eltérés nem volt észlelhető a szinkron és a külön ülésben végzett műtétek között, mint ahogy az átlagos ápolási idő is megegyezett.</w:t>
      </w:r>
      <w:r>
        <w:rPr>
          <w:color w:val="000000"/>
          <w:sz w:val="24"/>
          <w:szCs w:val="24"/>
        </w:rPr>
        <w:br/>
        <w:t xml:space="preserve">Konklúzió: Véleményünk szerint a szinkron műtétek gondos betegszelekció mellett jó eredményekkel végezhetőek. A betegek számára kedvező, hogy a sebészi kezelés két műtét helyett egyetlen beavatkozással megvalósítható, emellett az időben elkezdett adjuváns terápia miatt onkológiai szempontból is profitálnak.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11396">
    <w:multiLevelType w:val="hybridMultilevel"/>
    <w:lvl w:ilvl="0" w:tplc="76536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11396">
    <w:abstractNumId w:val="48711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926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