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DÁVID ATTILA</w:t>
            </w:r>
          </w:p>
          <w:p w:rsidR="00C275A3" w:rsidRDefault="00CA6B74" w:rsidP="00C275A3">
            <w:pPr>
              <w:pStyle w:val="Hallgatokepzes"/>
            </w:pPr>
            <w:r w:rsidRPr="001067CD">
              <w:rPr>
                <w:i/>
              </w:rPr>
              <w:t>dkovacs150@gmail.com</w:t>
            </w:r>
            <w:r w:rsidRPr="001067CD">
              <w:rPr>
                <w:i/>
              </w:rPr>
              <w:br/>
            </w:r>
            <w:r w:rsidR="00A96AEC">
              <w:t>Gépészmérnök</w:t>
            </w:r>
            <w:r w:rsidR="00A96AEC">
              <w:br/>
            </w:r>
            <w:r w:rsidR="00E77B23">
              <w:t>BSc, 5. félév</w:t>
            </w:r>
          </w:p>
          <w:p w:rsidR="00C265CE" w:rsidRPr="009E5FF1" w:rsidRDefault="00E77B23" w:rsidP="00BA6BAF">
            <w:pPr>
              <w:pStyle w:val="Hallgatointezmeny-kar"/>
              <w:rPr>
                <w:b/>
                <w:caps/>
              </w:rPr>
            </w:pPr>
            <w:r>
              <w:t>Neumann János Egyetem</w:t>
            </w:r>
            <w:r w:rsidR="00C275A3">
              <w:br/>
            </w:r>
            <w:r w:rsidR="00DB4822">
              <w:t>GAMF 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Zsolt Ferenc</w:t>
            </w:r>
          </w:p>
          <w:p w:rsidR="00DB4822" w:rsidRDefault="00DB4822" w:rsidP="00BA6BAF">
            <w:pPr>
              <w:pStyle w:val="Konzulensektitulus"/>
            </w:pPr>
            <w:r w:rsidRPr="00DB4822">
              <w:t>Egyetemi Docens, NJE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Következő generációs, .50-es kaliberű hangtompító fejlesztése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csőszájszerelvény;ballisztika;additív gyártástechnológia;végeselemes szimuláció</w:t>
      </w:r>
      <w:r>
        <w:t xml:space="preserve"/>
      </w:r>
    </w:p>
    <w:p>
      <w:pPr>
        <w:widowControl w:val="on"/>
        <w:pBdr/>
        <w:spacing w:before="240" w:after="240" w:line="240" w:lineRule="auto"/>
        <w:ind w:left="0" w:right="0"/>
        <w:jc w:val="left"/>
      </w:pPr>
      <w:r>
        <w:rPr>
          <w:color w:val="000000"/>
          <w:sz w:val="24"/>
          <w:szCs w:val="24"/>
        </w:rPr>
        <w:t xml:space="preserve">   Több, mint 100 éve alkalmazunk tűzfegyverek csőszájára erősíthető hangtompító csőszájszerelvényeket, amelyekkel nagyságrendekkel lecsökkenthetjük a lövéskiváltással járó hang – és fényjelenségeket. Használatuk oka a műveleti biztonság, harctéri hatékonyság növelésében, valamint a felhasználók hallásának védelmében rejlik.Feltételezhető, hogy a kézifegyver-technológia fejlődésének általános stagnálását az azokhoz fejlesztett tartozékok fogják ismét elindítani. Ez alól a hangtompítók sem képeznek kivételt, ugyanis a rendelkezésre álló technológiák új lehetőségeket kínálnak.</w:t>
      </w:r>
    </w:p>
    <w:p>
      <w:pPr>
        <w:widowControl w:val="on"/>
        <w:pBdr/>
        <w:spacing w:before="240" w:after="240" w:line="240" w:lineRule="auto"/>
        <w:ind w:left="0" w:right="0"/>
        <w:jc w:val="left"/>
      </w:pPr>
      <w:r>
        <w:rPr>
          <w:color w:val="000000"/>
          <w:sz w:val="24"/>
          <w:szCs w:val="24"/>
        </w:rPr>
        <w:t xml:space="preserve">   A kutatás relevanciáját ezen technológiák mellett az elmúlt évtizedekben exponenciálisan megnőtt érdeklődés adja a hang- és fénytompító csőszájszerelvények felé, mind hadi – és polgári oldalról.</w:t>
      </w:r>
    </w:p>
    <w:p>
      <w:pPr>
        <w:widowControl w:val="on"/>
        <w:pBdr/>
        <w:spacing w:before="240" w:after="240" w:line="240" w:lineRule="auto"/>
        <w:ind w:left="0" w:right="0"/>
        <w:jc w:val="left"/>
      </w:pPr>
      <w:r>
        <w:rPr>
          <w:color w:val="000000"/>
          <w:sz w:val="24"/>
          <w:szCs w:val="24"/>
        </w:rPr>
        <w:t xml:space="preserve">   Jelen kutatás célja a legmodernebb, 21. századi (például CAx szoftverek, és a fém 3D nyomtatás) technológiák sikeres integrációja egy ún. következő generációs prototípus – „proof of concept” - hangtompító fejlesztésébe és gyártásába, azok minden előnyét kiaknázva. Ezek alkalmazásával minden eddiginél könnyebb, kisebb és hatékonyabb hangtompítók fejlesztésére nyílik lehetőség: szimulációk alkalmazásával költséghatékony módon választhatjuk ki a leghatékonyabb konstrukciókat, majd fém 3D nyomtatás segítségével olyan komplex geometriák gyártását végezhetjük, amelyeket konvencionális gyártástechnológiák segítségével nem lehet kivitelezni. Jelen kutatás ezen hangtompító fejlesztési folyamatának lépéseit, az eszköz dizájnját mutatja be, további fejezeteiben pedig betekintést ad a hangtompítók történelmébe, általános hatásmechanizmusaiba, az azokkal kapcsolatos korszerű mérési eljárásokba is.</w:t>
      </w:r>
    </w:p>
    <w:p>
      <w:pPr>
        <w:widowControl w:val="on"/>
        <w:pBdr/>
        <w:spacing w:before="240" w:after="240" w:line="240" w:lineRule="auto"/>
        <w:ind w:left="0" w:right="0"/>
        <w:jc w:val="left"/>
      </w:pPr>
      <w:r>
        <w:rPr>
          <w:color w:val="000000"/>
          <w:sz w:val="24"/>
          <w:szCs w:val="24"/>
        </w:rPr>
        <w:t xml:space="preserve">   A kutatás eredményei: a kutatás eredményeként kifejlesztett, fém 3D nyomtatási technológiákkal gyártható, alacsony gázvisszafúvású (low backpressure) konstrukcióban komplex geometriákat alkalmazva, mechanikus elven lassítjuk a csőszájon kiömlő lőporgázokat. Továbbá, ezzel a belső kialakítással kézzel fogható, mechanikai és egészségügyi előnyöket szolgáltató többletfunkcióval vértezzük fel a hangtompítót. További eredménye a kutatásnak a hangtompító sikeres szilárdsági ellenőrzése, illetve tervszerű működésének verifikálása FEM szimulációk segítségével.</w:t>
      </w:r>
    </w:p>
    <w:p>
      <w:pPr>
        <w:widowControl w:val="on"/>
        <w:pBdr/>
        <w:spacing w:before="240" w:after="240" w:line="240" w:lineRule="auto"/>
        <w:ind w:left="0" w:right="0"/>
        <w:jc w:val="left"/>
      </w:pPr>
      <w:r>
        <w:rPr>
          <w:color w:val="000000"/>
          <w:sz w:val="24"/>
          <w:szCs w:val="24"/>
        </w:rPr>
        <w:t xml:space="preserve">   A kutatás közvetlen jövője a hangtompító legyártásában, és tesztelésében rejlik: az abból nyert tapasztalatokkal a prototípus jellegű eszközből tömeggyártásra, és rendszeresítésre kész hangtompító készülhet.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12759">
    <w:multiLevelType w:val="hybridMultilevel"/>
    <w:lvl w:ilvl="0" w:tplc="71554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12759">
    <w:abstractNumId w:val="381127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976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