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ATTILA KOVÁCS</w:t>
            </w:r>
          </w:p>
          <w:p w:rsidR="00C275A3" w:rsidRDefault="00CA6B74" w:rsidP="00C275A3">
            <w:pPr>
              <w:pStyle w:val="Hallgatokepzes"/>
            </w:pPr>
            <w:r w:rsidRPr="001067CD">
              <w:rPr>
                <w:i/>
              </w:rPr>
              <w:t>dkovacs150@gmail.com</w:t>
            </w:r>
            <w:r w:rsidRPr="001067CD">
              <w:rPr>
                <w:i/>
              </w:rPr>
              <w:br/>
            </w:r>
            <w:r w:rsidR="00A96AEC">
              <w:t>Mechanical Engineer</w:t>
            </w:r>
            <w:r w:rsidR="00A96AEC">
              <w:br/>
            </w:r>
            <w:r w:rsidR="00E77B23">
              <w:t>BSc, 5. semester</w:t>
            </w:r>
          </w:p>
          <w:p w:rsidR="00C265CE" w:rsidRPr="009E5FF1" w:rsidRDefault="00E77B23" w:rsidP="00BA6BAF">
            <w:pPr>
              <w:pStyle w:val="Hallgatointezmeny-kar"/>
              <w:rPr>
                <w:b/>
                <w:caps/>
              </w:rPr>
            </w:pPr>
            <w:r>
              <w:t>John von Neumann University</w:t>
            </w:r>
            <w:r w:rsidR="00C275A3">
              <w:br/>
            </w:r>
            <w:r w:rsidR="00DB4822">
              <w:t>GAMF Faculty of Engineering and Computer Science</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Zsolt Ferenc Kovács</w:t>
            </w:r>
          </w:p>
          <w:p w:rsidR="00DB4822" w:rsidRDefault="00DB4822" w:rsidP="00BA6BAF">
            <w:pPr>
              <w:pStyle w:val="Konzulensektitulus"/>
            </w:pPr>
            <w:r w:rsidRPr="00DB4822">
              <w:t>Associate Professor, NJE GAMFK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a next generation, .50 calibre suppressor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muzzle device;ballistics;additive manufacturing;FEM simulation</w:t>
      </w:r>
      <w:r>
        <w:t xml:space="preserve"/>
      </w:r>
    </w:p>
    <w:p>
      <w:pPr>
        <w:widowControl w:val="on"/>
        <w:pBdr/>
        <w:spacing w:before="240" w:after="240" w:line="240" w:lineRule="auto"/>
        <w:ind w:left="0" w:right="0"/>
        <w:jc w:val="left"/>
      </w:pPr>
      <w:r>
        <w:rPr>
          <w:color w:val="000000"/>
          <w:sz w:val="24"/>
          <w:szCs w:val="24"/>
        </w:rPr>
        <w:t xml:space="preserve">   For well over 100 years, firearm suppressors have been utilized as means of decreasing the muzzle report and muzzle flash, commonly associated with the discharge of a firearm. Their prolonged relevance is due to their force-multiplier nature: they increase the stealth, and efficiency, hence lethality of military formations, all the while preserving the auditory health of the operator(s).</w:t>
      </w:r>
    </w:p>
    <w:p>
      <w:pPr>
        <w:widowControl w:val="on"/>
        <w:pBdr/>
        <w:spacing w:before="240" w:after="240" w:line="240" w:lineRule="auto"/>
        <w:ind w:left="0" w:right="0"/>
        <w:jc w:val="left"/>
      </w:pPr>
      <w:r>
        <w:rPr>
          <w:color w:val="000000"/>
          <w:sz w:val="24"/>
          <w:szCs w:val="24"/>
        </w:rPr>
        <w:t xml:space="preserve">   My hypothesis is that the recently stagnant progress of small-arms development is going to be set in motion again by the development of certain attachments, such as advanced suppressors. The emergence of new technologies opens new horizons in their aspect as well. These emerging technologies, beside the increasing interest in suppressors both from military and civilian users alike, warrants further research in the future of suppressor technology.</w:t>
      </w:r>
    </w:p>
    <w:p>
      <w:pPr>
        <w:widowControl w:val="on"/>
        <w:pBdr/>
        <w:spacing w:before="240" w:after="240" w:line="240" w:lineRule="auto"/>
        <w:ind w:left="0" w:right="0"/>
        <w:jc w:val="left"/>
      </w:pPr>
      <w:r>
        <w:rPr>
          <w:color w:val="000000"/>
          <w:sz w:val="24"/>
          <w:szCs w:val="24"/>
        </w:rPr>
        <w:t xml:space="preserve">   The aim of this research is to integrate cutting-edge technologies (such as CAx, and metal 3D printing) in the development and manufacture of a next generation, proof-of-concept suppressor. These allow suppressors to be more efficient, smaller, and lighter than ever before. Using simulations, the most efficient CAD model can be chosen and optimized for production, that is then manufactured with 3D printing technologies: these allow such complex geometries to be manufactured, that no other conventional method could ever produce</w:t>
      </w:r>
    </w:p>
    <w:p>
      <w:pPr>
        <w:widowControl w:val="on"/>
        <w:pBdr/>
        <w:spacing w:before="240" w:after="240" w:line="240" w:lineRule="auto"/>
        <w:ind w:left="0" w:right="0"/>
        <w:jc w:val="left"/>
      </w:pPr>
      <w:r>
        <w:rPr>
          <w:color w:val="000000"/>
          <w:sz w:val="24"/>
          <w:szCs w:val="24"/>
        </w:rPr>
        <w:t xml:space="preserve">   The development process, and design elements are presented in this paper, along with the history, and general mechanics of suppressors, with an added focus on measurement methods related to suppressors.</w:t>
      </w:r>
    </w:p>
    <w:p>
      <w:pPr>
        <w:widowControl w:val="on"/>
        <w:pBdr/>
        <w:spacing w:before="240" w:after="240" w:line="240" w:lineRule="auto"/>
        <w:ind w:left="0" w:right="0"/>
        <w:jc w:val="left"/>
      </w:pPr>
      <w:r>
        <w:rPr>
          <w:color w:val="000000"/>
          <w:sz w:val="24"/>
          <w:szCs w:val="24"/>
        </w:rPr>
        <w:t xml:space="preserve">   The results of the research: the resulting suppressor is of a low backpressure, 3D printed type, that utilized complex inner geometries to mechanically slow the exiting propellant gases released during firing. This internal geometry grants the suppressor some surplus functionalities: besides preserving the auditory health of the operator(s), the suppressor also aims to preserve respiratory health, and eliminate the immediate, bothersome effects of propellant fumes. Besides these, the suppressor also grants mechanical advantages. Using Finite Element Method simulations, the verification of both the structural integrity, and expected performance of the suppressor was done.</w:t>
      </w:r>
    </w:p>
    <w:p>
      <w:pPr>
        <w:widowControl w:val="on"/>
        <w:pBdr/>
        <w:spacing w:before="240" w:after="240" w:line="240" w:lineRule="auto"/>
        <w:ind w:left="0" w:right="0"/>
        <w:jc w:val="left"/>
      </w:pPr>
      <w:r>
        <w:rPr>
          <w:color w:val="000000"/>
          <w:sz w:val="24"/>
          <w:szCs w:val="24"/>
        </w:rPr>
        <w:t xml:space="preserve">   The future of the research lies in the manufacture, then evaluation of the finished suppressor during live fire tests. This would allow the project to fully mature, and be prepared for mass production, and fielding.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121065">
    <w:multiLevelType w:val="hybridMultilevel"/>
    <w:lvl w:ilvl="0" w:tplc="440147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121065">
    <w:abstractNumId w:val="391210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40619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