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SZILÁDI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leva.sziladi@gmail.com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Balássy Ádám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különleges jogrend egy messzi-messzi galaxisban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jogforrás; különleges jogrend; demokrácia hibernálása; jog és irodalom; Star Wars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aktuális témával, a különleges jogrenddel foglalkoztam. A kutatás nem pusztán a hagyományos értelemben vett jogintézmény bemutatására irányult, hanem igyekeztem egyveleget alkotni a jog és irodalom modern jogelméleti irányzatával is. Célom az volt, hogy bemutassam, miként jelenhet meg a jog egy irodalmi műben, valamint igazoljam, hogy hogyan szövi át a jogi gondolkodás még a fiktív világok működését is, ebből levonva következtetéseket a jogintézményre. A dolgozatban megjelenik a különleges jogrend, a jogforrások és különböző analógiák vizsgálata.</w:t>
      </w:r>
      <w:r>
        <w:rPr>
          <w:color w:val="000000"/>
          <w:sz w:val="24"/>
          <w:szCs w:val="24"/>
        </w:rPr>
        <w:br/>
        <w:t xml:space="preserve">Kutatásomban szerepel egy történeti, elméleti rész, amelyben igyekeztem feltárni, hogy milyen gyökerei is vannak a ma ismeret különleges jogrendeknek, majd a jogintézmény általános jellemzőivel (különös tekintettel az alapjogokra, kontroll-mechanizumsokra) foglalkoztam.</w:t>
      </w:r>
      <w:r>
        <w:rPr>
          <w:color w:val="000000"/>
          <w:sz w:val="24"/>
          <w:szCs w:val="24"/>
        </w:rPr>
        <w:br/>
        <w:t xml:space="preserve">Az általános bevezetőt követően a választott műben, George Lucas Star Wars univerzumában megjelenő jogi jelenségeket vizsgáltam. Ez alatt értem magát a különleges jogrendet (mint szükségállapot és mint hadiállapot), fiktív állam államberendezkedését, majd a dolgozat másik fő csapásvonalát a műben megjelenő különböző jogforrásokat (alkotmányt, rendeletet, parancsot).</w:t>
      </w:r>
      <w:r>
        <w:rPr>
          <w:color w:val="000000"/>
          <w:sz w:val="24"/>
          <w:szCs w:val="24"/>
        </w:rPr>
        <w:br/>
        <w:t xml:space="preserve">Véleményem szerint dolgozatom nemcsak a (hadi) jogtudomány, hanem az irodalomtudomány szempontjából is értékes, hozzájárulva a két diszciplína közötti interdiszciplináris párbeszéd erősítéséhez, és reflektálva az aktuális gyakorlati aggályokra a különleges jogrendekkel kapcsolatban.</w:t>
      </w:r>
      <w:r>
        <w:rPr>
          <w:color w:val="000000"/>
          <w:sz w:val="24"/>
          <w:szCs w:val="24"/>
        </w:rPr>
        <w:br/>
        <w:t xml:space="preserve">A különleges jogrend kérdésköre a jog és irodalmon belül még nem kutatott, így e feldolgozás unikalitása ebben rejlik. Kutatásommal ezt az irányzatot szerettem volna népszerűsíteni, egy olyan műben lévő események jogi aspektusainak bemutatásával, amely mind a hazai, mind a külföldi jogirodalomban kevéssé feltárt.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82795">
    <w:multiLevelType w:val="hybridMultilevel"/>
    <w:lvl w:ilvl="0" w:tplc="72029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82795">
    <w:abstractNumId w:val="17282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006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