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LÍDIA PETRA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lidiamolnar99@gmail.com</w:t>
            </w:r>
            <w:r w:rsidRPr="001067CD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Dr.Bán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Prof.Dr. Molnár Tihamér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Parodontopatogén mikrobiom hatása a cerebrovascularis események kimenetelére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parodontitis; stroke; subarachnoidealis vérzés; parodontopatogén baktériumok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súlyos fogágybetegség (parodontitis) prevalenciája világszinten 11,2%, így a hatodik legelterjedtebb betegség. A felnőttek 47%-át, a 65 év felettiek 70%-át érinti. A parodontitist számos szisztémás betegséggel hozták kapcsolatba (szív és érrendszeri betegségek, tüdőbetegségek, diabetes mellitus, rheumatoid arthritis). Patogenezisét az orális mikrobiális dysbiosisnak (OMD) tulajdonítják, melyben a Porphyromonas gingivalis kritikus szerepet játszik a gazdaszervezet immunhomeosztázisának megzavarásával. Célunk az OMD és az agyi vaszkuláris betegség közötti kapcsolat feltárása.</w:t>
      </w:r>
      <w:r>
        <w:rPr>
          <w:color w:val="000000"/>
          <w:sz w:val="24"/>
          <w:szCs w:val="24"/>
        </w:rPr>
        <w:br/>
        <w:t xml:space="preserve">Módszer: Prospektív pilóta tanulmányunkban 20 agyérbeteg (15 subarachnoidális vérzés, 5 ischaemiás stroke) értékeit 8 egészséges kontroll adataival hasonlítottuk össze. Valamennyi résztvevőnél klinikai szondázási mélység mérést és mikrobiológiai leoltást végeztünk. A szisztémás immunválasz jellemzésére szérum IL-6, hsCRP koncentráció illetve limfocita, neutrofil szám, míg az agysérülés indikátoraként NSE és S100B mérést végeztünk az index eseményt követően (24-48 óra). Elsődleges végpontként a módosított Rankin Skála alapján mért klinikai kimenetelt (rossz kimenetel: mRS 3-6), másodlagos végpontként a „delayed cerebral ischemia” (DCI) jelenlétét választottuk.</w:t>
      </w:r>
      <w:r>
        <w:rPr>
          <w:color w:val="000000"/>
          <w:sz w:val="24"/>
          <w:szCs w:val="24"/>
        </w:rPr>
        <w:br/>
        <w:t xml:space="preserve">Eredmények: Obszervációnk során 8 SAV betegben alakult ki DCI, minden esetben ≥5 mm parodontológiai tasakot mértünk, valamint szignifikánsan magasabb hsCRP (p=0,001) és IL-6 (p=0,005) szérum koncentrációt találtunk. Az anaerob P. intermedia vagy P. gingivalis F. nucleatum-al való együttes jelenléte korrelációt mutatott a mélyebb tasakokkal és a SAV betegekben kialakuló DCI-vel (p&lt;0,05). A rosszabb kimenetelű esetekben magasabb hsCRP (p=0,01), NSE (p=0,02), S100B (p=0,04) szinteket észleltünk.</w:t>
      </w:r>
      <w:r>
        <w:rPr>
          <w:color w:val="000000"/>
          <w:sz w:val="24"/>
          <w:szCs w:val="24"/>
        </w:rPr>
        <w:br/>
        <w:t xml:space="preserve">Következtetés: Eredményeink megerősítik a parodontitis és a vaszkuláris agyi történések közötti kapcsolatot. Lehetséges okként a biofilmből kimutatható P. intermedia vagy P. gingivalis F. nucleatum-al való együttes jelenléte feltételezhető. Mivel a parodontitis megelőzhető illetve kezelhető betegség, a feltárt kapcsolat népegészségügyi jelentőségű.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199346">
    <w:multiLevelType w:val="hybridMultilevel"/>
    <w:lvl w:ilvl="0" w:tplc="705334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199346">
    <w:abstractNumId w:val="551993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02070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