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VALÉR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n.valer2002@gmail.com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Dr.Jánosi Kristóf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 jelölt,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Pitvarfibrilláció miatt ismételt elektrofiziológiai vizsgálaton és pulmonális véna reizoláción áteső betegek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Pitvarfibrilláció, katéterabláció, single-shot, point-by-point, PV rekonnekció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pitvarfibrilláció (PF) katéterablációs eljárással is kezelhető, ahol a beavatkozás részeként pulmonalis vénaizolációt (PVI) végeznek. PVI eléréséhez többféle technika érhető el. PVI-n átesett betegeknél, recidív ritmuszavar esetén megfontolandó ismételt elektrofiziológiai beavatkozás, az esetleges pulmonalis véna rekonnekciót megítélésére és esetleges reizolálsára.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Prospektív adatgyűjtésünk során 105 konszekutív beteget azonosítottunk, akik intézményünkben a vizsgálati periódusban korábban PVI-n, majd recidív ritmuszavar miatt ismételt elektrofiziológiai vizsgálaton estek át. A betegeket 2 csoportra osztottuk attól függően, hogy az első PVI-t pontról-pontra történő technikával (PP csoport, n=65), vagy sinle-shot technikával (SS csoport, n=40) végezték. Vizsgálatunkban a 2 csoport rekonnekciós mintázatát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rekonnekció nélküli esetek arányában (PP: 19/65 vs. SS: 7/40, p=0.18) és a rekonnektálódott PV-k számában (105/260 vs. 75/160, p=0.3) sem mutatkozott szignifikáns különbség a csoportok között. A jobb oldali tüdővénák rekonnakciója gyakrabban fordult elő a SS csoportban (37/65 vs. 31/40, p=0.03). Az ismételt elektrofiziológiai beavatkozások során a két csoport találtunk különbséget a procedurális 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</w:t>
      </w:r>
      <w:r>
        <w:rPr>
          <w:color w:val="000000"/>
          <w:sz w:val="24"/>
          <w:szCs w:val="24"/>
        </w:rPr>
        <w:br/>
        <w:t xml:space="preserve">Vizsgálatunkban a PF miatt végzett PVI-t követő ismételt elektrofiziológiai vizsgálatok során az esetek negyedében nem észleltünk PV rekonnekciót. Azoknál a betegeknél, akiknél PV rekonnekció fennállt, a jobb oldali PV-k gyakrabban mutattak rekonnekciót, ha az első beavatkozát SS techinkával végezték.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31287">
    <w:multiLevelType w:val="hybridMultilevel"/>
    <w:lvl w:ilvl="0" w:tplc="69919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31287">
    <w:abstractNumId w:val="16131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554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