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SZÉLES ZORKA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szeleszorka2002@gmail.com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Telek Elek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Lukács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antimikrobiális roseoflavin karakterizálása ATP jelenlétében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roseoflavin; fotoaktivált adenilát cikláz; spektroszkópia; kalorimetria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fotoreceptorok olyan fehérjék, melyekhez flavin koenzimek képesek kapcsolódni. Kék fény hatására konformáció változáson mennek keresztül, aminek következtében az enzimatikus funkciók aktiválódnak. A flavoproteinek csoportjába sorolhatók a fotoaktív adenilát cikláz (PAC) enzim fehérjék, melyek tartalmaznak egy flavin kötésért-, és kék fény érzékelésért felelős N-terminális ’Blue-Light Using-FAD’ (BLUF) domént, valamint egy C-terminális adenilát cikláz (AC) katalitikus domént. Fotoaktiváció hatására a BLUF doménben történő konformáció változást követően a flavin (FAD) elektronokat szállít az AC doménhez, ahol ATP-ből cAMP szintetizálódik. A roseoflavin (RoF) egy B2 vitamin származék, mely egy különleges, antimikrobiális hatással rendelkező flavin. A RoF kevésbé ismert a tudomány számára, ezért célkitűzéseink között a RoF fotofizikai karakterizálása áll OaPAC (Oscillatoria acuminata) fotoaktivált adenilát cikláz fehérje jelenlétében.</w:t>
      </w:r>
      <w:r>
        <w:rPr>
          <w:color w:val="000000"/>
          <w:sz w:val="24"/>
          <w:szCs w:val="24"/>
        </w:rPr>
        <w:br/>
        <w:t xml:space="preserve">Munkánk során az OaPAC-hez kötött FAD-ot lecseréltük RoF-ra a fehérje tisztítási folyamat közben. Ezt követően kalorimetriás és fluoreszcencia spektroszkópiai kísérleteket végeztünk, mely során a RoF hatását vizsgáltuk az OaPAC fehérjére hidrolizálni nem képes ATP hiányában és jelenlétében.</w:t>
      </w:r>
      <w:r>
        <w:rPr>
          <w:color w:val="000000"/>
          <w:sz w:val="24"/>
          <w:szCs w:val="24"/>
        </w:rPr>
        <w:br/>
        <w:t xml:space="preserve">Kalorimetriás méréseink alapján ATP kötés hatására alacsonyabb olvadási hőmérséklet (T</w:t>
      </w:r>
      <w:r>
        <w:rPr>
          <w:color w:val="000000"/>
          <w:position w:val="-4"/>
          <w:sz w:val="21"/>
          <w:szCs w:val="21"/>
          <w:vertAlign w:val="subscript"/>
        </w:rPr>
        <w:t xml:space="preserve">m</w:t>
      </w:r>
      <w:r>
        <w:rPr>
          <w:color w:val="000000"/>
          <w:sz w:val="24"/>
          <w:szCs w:val="24"/>
        </w:rPr>
        <w:t xml:space="preserve">), magasabb entalpia (ΔH), - és entrópia (ΔS) figyelhető meg az OaPAC-RoF esetében, ami utal a RoF kötött BLUF doménban létrejövő nagyobb konformációs flexibilitásra. A fluoreszcencia méréseink tovább erősítik a kalorimetriás eredményeinket. A kísérletek során az OaPAC-RoF esetében ATP kötés hatására csökkenő fluoreszcencia intenzitás és vörös hullámhossz eltolódás (Δλ) figyelhető meg, ami a RoF csökkenő élettartamára és a BLUF domén flexibilitására utal.</w:t>
      </w:r>
      <w:r>
        <w:rPr>
          <w:color w:val="000000"/>
          <w:sz w:val="24"/>
          <w:szCs w:val="24"/>
        </w:rPr>
        <w:br/>
        <w:t xml:space="preserve">Eredményeink alapján arra következtethetünk, hogy az OaPAC C-terminális ATP kötődés visszahat és megnöveli a RoF kötött BLUF domén konformációs flexibilitását, ami hatással lehet a RoF antibakteriális aktivitásának elősegítésére.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84701">
    <w:multiLevelType w:val="hybridMultilevel"/>
    <w:lvl w:ilvl="0" w:tplc="12432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84701">
    <w:abstractNumId w:val="229847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1984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