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VEREB MÁRK ANDRÁS</w:t>
            </w:r>
          </w:p>
          <w:p w:rsidR="00C275A3" w:rsidRDefault="00CA6B74" w:rsidP="00C275A3">
            <w:pPr>
              <w:pStyle w:val="Hallgatokepzes"/>
            </w:pPr>
            <w:r w:rsidRPr="001067CD">
              <w:rPr>
                <w:i/>
              </w:rPr>
              <w:t>markvereb@gmail.com</w:t>
            </w:r>
            <w:r w:rsidRPr="001067CD">
              <w:rPr>
                <w:i/>
              </w:rPr>
              <w:br/>
            </w:r>
            <w:r w:rsidR="00A96AEC">
              <w:t>általános orvos</w:t>
            </w:r>
            <w:r w:rsidR="00A96AEC">
              <w:br/>
            </w:r>
            <w:r w:rsidR="00E77B23">
              <w:t>Osztatlan, 11.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Szöőr Árpád</w:t>
            </w:r>
          </w:p>
          <w:p w:rsidR="00DB4822" w:rsidRDefault="00DB4822" w:rsidP="00BA6BAF">
            <w:pPr>
              <w:pStyle w:val="Konzulensektitulus"/>
            </w:pPr>
            <w:r w:rsidRPr="00DB4822">
              <w:t>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testmozgás-indukált T sejt fenotípus moduláció fokozza a CAR T-sejtek terápiás hatékonyságát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CAR T-sejt; testmozgás; T-sejt fenotípus</w:t>
      </w:r>
      <w:r>
        <w:t xml:space="preserve"/>
      </w:r>
    </w:p>
    <w:p>
      <w:pPr>
        <w:widowControl w:val="on"/>
        <w:pBdr/>
        <w:spacing w:before="240" w:after="240" w:line="240" w:lineRule="auto"/>
        <w:ind w:left="0" w:right="0"/>
        <w:jc w:val="left"/>
      </w:pPr>
      <w:r>
        <w:rPr>
          <w:color w:val="000000"/>
          <w:sz w:val="24"/>
          <w:szCs w:val="24"/>
        </w:rPr>
        <w:t xml:space="preserve">Az elmúlt évek klinikai vizsgálatai rámutattak, hogy a CAR T sejtes daganatterápiák hatékonysága függ a kiindulási sejtkészítmény proliferációs kapacitásától, metabolikus aktivitásától és citotoxikus hatékonyságától, amit a szakirodalom összefoglalóan a T sejt „fitnesz”-ként definiál. Számos tanulmány igazolta, hogy a rendszeres fizikai aktivitás kedvezően befolyásolja ezeket a funkcionális paramétereket, annak a CAR T sejtkészítmények minőségére gyakorolt közvetlen hatásáról nem találtunk adatokat. Ezért munkánk során egy standardizált edzésprogram hatását vizsgáltuk a résztvevőkből izolált T sejtkészítmények fenotípus eloszlására, valamint az ezekből generált CAR T sejtek terápiás potenciáljára.</w:t>
      </w:r>
      <w:r>
        <w:rPr>
          <w:color w:val="000000"/>
          <w:sz w:val="24"/>
          <w:szCs w:val="24"/>
        </w:rPr>
        <w:br/>
        <w:t xml:space="preserve">A kutatásban 16 idősebb (71,24±4,55 év éves) női önkéntes vett részt, akik heti két alkalommal közepes intenzitású erőnléti és koordinációs gyakorlatokat végeztek. Az edzésprogram előtt és után perifériás vér mononukleáris sejteket gyűjtöttünk, melyek fenotípus eloszlását áramlási citometriával vizsgáltuk, különös tekintettel a naiv, memóriaés effektor T sejtek arányának változásaira. Ezt követően a négy legjelentősebb változást mutató önkéntes edzésprogram előtt és után krioprezervált sejtizolátumából CD28 kostimulációs endodomént kifejező HER2-specifikus CAR T sejteket állítottunk elő. A proliferációs kapacitást és transzdukciós hatékonyságot áramlási citometriával, a citokintermelést és citotoxikus hatékonyságot konvencionális immunológiai tesztekkel vizsgáltuk HER2+ tumorsejtek jelenlétében. Kontrollként nem transzdukált T sejteket és HER2- célsejteket használtunk.</w:t>
      </w:r>
      <w:r>
        <w:rPr>
          <w:color w:val="000000"/>
          <w:sz w:val="24"/>
          <w:szCs w:val="24"/>
        </w:rPr>
        <w:br/>
        <w:t xml:space="preserve">Megállapítottuk, hogy az edzésprogramot követően izolált sejtkészítményekben a naiv sejtek aránya megnőtt, miközben a központi és effektor memória fenotípusok részaránya csökkent. Egyidejűleg a CD69+ arány növekedése és KLRG1 pozitivitás csökkenése a T sejtek proliferációs képességének fokozódására és szeneszcenciájának mérséklődésére utalt. Ezek a fenotípusos változások szignifikáns javulást eredményeztek az edzés utáni sejtkészítményekből előállított CAR T sejtek proliferációjára, transzdukciós hatékonyságára, citokintermelésére és in vitro citotoxikus aktivitására.</w:t>
      </w:r>
      <w:r>
        <w:rPr>
          <w:color w:val="000000"/>
          <w:sz w:val="24"/>
          <w:szCs w:val="24"/>
        </w:rPr>
        <w:br/>
        <w:t xml:space="preserve">Eredményeink alapján a standardizált testmozgás javítja a CAR T sejtterápiák hatékonyságát a naiv T sejtek arányának növelésén és a szeneszcencia csökkentésén keresztül. Az edzésnek tulajdonítható változások ígéretes lehetőségeket kínálnak az immunsejt-terápiák fejlesztésében, alternatív utakat megnyitva a CAR T sejtek optimalizálására.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07272">
    <w:multiLevelType w:val="hybridMultilevel"/>
    <w:lvl w:ilvl="0" w:tplc="79658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07272">
    <w:abstractNumId w:val="99107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1166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