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evike12362@gmail.com</w:t>
            </w:r>
            <w:r w:rsidRPr="001067CD">
              <w:rPr>
                <w:i/>
              </w:rPr>
              <w:br/>
            </w:r>
            <w:r w:rsidR="00A96AEC">
              <w:t>Orvosi Diagnosztikai Analitikus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Trencsényi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Péliné Dr. Szabó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vegyész,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radiojelzett szénhidrát alapú radiofarmakonok alkalmazhatóságának vizsgálata experimentális emlőtumorok diagnosztikájában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emlőrák; PET képalkotás; ciklodextrinek ; PGE2 termelés; angiogenezis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daganatos megbetegedések napjaink egyik legjelentősebb globális egészségügyi kihívását jelentik. Az emlőrák a nők körében az egyik leggyakrabban előforduló daganattípus, világszerte évente 2,3 millió új megbetegedést diagnosztizálnak. Ezen ráktípus diagnózisát nehezíti, hogy az emlőrák heterogén, különböző molekuláris altípusai ismertek (pl. HER2-pozitív). Ezek eltérő biológiai tulajdonságokkal rendelkeznek, ezáltal különböző terápiás stratégiák létrehozását igénylik. Az emlődaganatok diagnosztikájában és stádium meghatározásában a hagyományos képalkotó eljárások mellett, egyre nagyobb</w:t>
      </w:r>
      <w:r>
        <w:rPr>
          <w:color w:val="000000"/>
          <w:sz w:val="24"/>
          <w:szCs w:val="24"/>
        </w:rPr>
        <w:br/>
        <w:t xml:space="preserve">teret hódít a pozitron emissziós tomográfia (PET). Irodalomból ismert, hogy a daganatok angiogenezisében közvetett módon szerepe van a prosztaglandin E2 (PGE2) molekulának, amely kimutatására alkalmasak a radiojelzett ciklodextrinek.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Munkánkban célul tűztük ki, hogy in vivo PET képalkotással nyomon követjük experimentális emlőtumorok PGE2 termelését radiojelzett ciklodextrinekkel. Vizsgálatainkhoz MDA-MB-HER2-pozitív és 4T1 tripla negatív sejtvonalakat használtunk, amelyekből szubkután injektálással CB17 SCID egerekben (12 hetes nőstény, n= 36) hoztunk létre daganatokat. A daganat-indukciót követően hetente PET felvételeket készítettünk intravénásan injektált kb. 10 MBq [</w:t>
      </w:r>
      <w:r>
        <w:rPr>
          <w:color w:val="000000"/>
          <w:position w:val="4"/>
          <w:sz w:val="21"/>
          <w:szCs w:val="21"/>
          <w:vertAlign w:val="superscript"/>
        </w:rPr>
        <w:t xml:space="preserve">68</w:t>
      </w:r>
      <w:r>
        <w:rPr>
          <w:color w:val="000000"/>
          <w:sz w:val="24"/>
          <w:szCs w:val="24"/>
        </w:rPr>
        <w:t xml:space="preserve">Ga]Ga-NODAGA-HPBCD és[</w:t>
      </w:r>
      <w:r>
        <w:rPr>
          <w:color w:val="000000"/>
          <w:position w:val="4"/>
          <w:sz w:val="21"/>
          <w:szCs w:val="21"/>
          <w:vertAlign w:val="superscript"/>
        </w:rPr>
        <w:t xml:space="preserve">68</w:t>
      </w:r>
      <w:r>
        <w:rPr>
          <w:color w:val="000000"/>
          <w:sz w:val="24"/>
          <w:szCs w:val="24"/>
        </w:rPr>
        <w:t xml:space="preserve">Ga]Ga-DOTAGA-RAMEB radiofarmakonok alkalmazásával. A PET vizsgálatokat ex vivo biodisztribúciós mérésekkel egészítettük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Eredményként in vivo vizsgálataink során megállapítottuk, hogy a két különböző biológiai tulajdonsággal rendelkező daganattípus eltérő radiofarmakon akkumulációt mutatott a tumor növekedésétől függően. A HER2-pozitív daganatok SUVmean értéke mindkét radiofarmakon esetén 9 hét alatt kb. 0,025-ről 0,05-re emelkedett. A 4T1 tumoroknál is hasonló tendencia volt megfigyelhető, amely szerint a tumor méretének növekedésével csökkent a farmakon által prezentált SUVmean érték: kb. 0,02-ről 0,04-re nőtt. Az ex vivo biodisztribúciós mérések korreláltak a PET mérésekkel. A HER2-pozitív daganatok mindkét radiofarmakont minden mért időpontban szignifikánsan (p≤0,05) nagyobb mennyiségben halmozták.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megállapítható, hogy a daganatok növekedése során az angiogenezissel közvetetten összefüggő folyamatok – pl. PGE2 termelés – nem mutat konstans növekedést, ami PET vizsgálatokkal és specifikus radiofarmakonokkal kimutatható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59614">
    <w:multiLevelType w:val="hybridMultilevel"/>
    <w:lvl w:ilvl="0" w:tplc="67401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59614">
    <w:abstractNumId w:val="90459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580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