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KENDROVSZKI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kendrovszkimark@gmail.com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Szalmás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A45S szubsztitúció hatása a HPV-11 E7 onkoprotein funkciójára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retinoblasztóma; PTPN14; transzaktiváció; luciferáz; keratinocita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humán papillomavírusok (HPV) legfontosabb virulencia faktora az E7 vírusfehérje, amely számos celluláris kölcsönható partner protein funkcióját és stabilitását képes befolyásolni. A HPV-11 pozitív klinikai izolátumok döntő többségéből világszerte a HPV-11 A2-es altípusa mutatható ki, amelynek az E7 korai vírusfehérjét kódoló genomi régiójában jellemző – a referencia prototípus A1 genomhoz képest – egy A45S szubsztitúció. Tekintettel arra, hogy az agresszívabb intraepitheliális léziókban az egyéb „low-risk” HPV típusoktól gyakrabban mutatható ki HPV-11, illetve, hogy az A2-es altípus okozza világszerte a klinikai tünetekkel járó „low-risk” HPV fertőzések többségét, felvetődik a kérdés, hogy az A45S aminosav-csere tehető-e felelőssé a vírus fokozottabb virulenciájáért.</w:t>
      </w:r>
      <w:r>
        <w:rPr>
          <w:color w:val="000000"/>
          <w:sz w:val="24"/>
          <w:szCs w:val="24"/>
        </w:rPr>
        <w:br/>
        <w:t xml:space="preserve">Kutatómunkám során a HPV-11 A2 E7 valamint a prototípus HPV-11 A1 E7 és a leggyakoribb „high-risk” HPV-16 által kódolt E7 fehérjének celluláris target fehérjére kifejtett hatását hasonlítottam össze. Ehhez primer humán keratinocita sejteket E7-et expresszáló pCMV plazmidokkal transzfektáltam, majd a fehérje expressziót Western-blot módszerrel vizsgáltam. Emellett célkitűzésem volt vizsgálni azt is, hogy az A45S aminosav-szubsztitúció befolyásolja-e a fehérje-fehérje interakciók intenzitását és kimenetelét. Ezen vizsgálatokhoz az E7 fehérjéket expresszáló plazmidokat HEK-293 és C33A sejtekbe transzfektáltam és immunprecipitáció alkalmazásával tanulmányoztam a fehérjék asszociációját. Végezetül azt vizsgáltam, hogy az A45S aminosav szubsztitúció befolyásolhatja-e a HPV-11 E7 transzaktiváló hatását, ezért C33A sejtvonalat transzfektáltam az E7 fehérjéket expresszáló plazmidokkal és pAdE2Luc reporter plazmid vektorral.</w:t>
      </w:r>
      <w:r>
        <w:rPr>
          <w:color w:val="000000"/>
          <w:sz w:val="24"/>
          <w:szCs w:val="24"/>
        </w:rPr>
        <w:br/>
        <w:t xml:space="preserve">Eredményeim arra utalnak, hogy a HPV-11 A2 E7 a magas kockázatú HPV-16 E7 fehérjéhez hasonlóan jelentősen csökkenti a retinoblasztóma (RB1) és a PTPN14 fehérje szintjét primer humán keratinocita sejtekben. Immunprecipitáció alkalmazásával kimutattam, hogy a HPV-11 A2 E7 és egyes célfehérjéi (RB1, p107, PTPN14) közötti asszociáció hasonló a HPV-16 E7 esetében megfigyelhetőhöz. Luciferáz reporter plazmid alkalmazásával végzett kísérleteim arra utalnak, hogy az A45S HPV-11 E7 a prototípus HPV-11 A1 E7 fehérjéhez viszonyítva fokozottabb transzaktiváló hatással rendelkezik, és hatásának mértéke hasonló a HPV-16 E7 hatásához.</w:t>
      </w:r>
      <w:r>
        <w:rPr>
          <w:color w:val="000000"/>
          <w:sz w:val="24"/>
          <w:szCs w:val="24"/>
        </w:rPr>
        <w:br/>
        <w:t xml:space="preserve">A HPV-11 A45S szubsztitúció önmagában fontos prediktív biomarkernek tekinthető, amely utalhat a súlyosan manifesztálódó léziók kialakulására.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52328">
    <w:multiLevelType w:val="hybridMultilevel"/>
    <w:lvl w:ilvl="0" w:tplc="64356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52328">
    <w:abstractNumId w:val="142523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848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