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HLAVICKA VIKTOR</w:t>
            </w:r>
          </w:p>
          <w:p w:rsidR="00C275A3" w:rsidRDefault="00A96AEC" w:rsidP="00C275A3">
            <w:pPr>
              <w:pStyle w:val="Hallgatokepzes"/>
            </w:pPr>
            <w:r>
              <w:t>Építőmérnöki alapképzési szak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MÁTÉ</w:t>
            </w:r>
          </w:p>
          <w:p w:rsidR="00DB4822" w:rsidRDefault="00C275A3" w:rsidP="004D7940">
            <w:pPr>
              <w:pStyle w:val="Hallgatokepzes"/>
            </w:pPr>
            <w:r>
              <w:t>Szerkezet-építőmérnök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Építőmérnöki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Majorosné Lublóy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Török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Kovács-Sebestény Szabolcs</w:t>
            </w:r>
          </w:p>
          <w:p w:rsidR="00DB4822" w:rsidRDefault="00DB4822" w:rsidP="00E11062">
            <w:pPr>
              <w:pStyle w:val="Konzulensek"/>
            </w:pPr>
            <w:r w:rsidRPr="00DB4822">
              <w:t>értékesítési vezető,  Fischer Hungária Bt.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Rögzítőelemek kihúzásvizsgaálata eléterő szilárdságú betonból és terméskőből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tanulmányunk alapját képezte, hogy a terméskövekbe történő rögzítések bizonytalanságaira választ</w:t>
      </w:r>
      <w:r>
        <w:rPr>
          <w:color w:val="000000"/>
          <w:sz w:val="24"/>
          <w:szCs w:val="24"/>
        </w:rPr>
        <w:br/>
        <w:t xml:space="preserve">keressünk. A gyártók hiányos adatokkal rendelkeznek terméskövekbe történő rögzítés kérdéseire.</w:t>
      </w:r>
      <w:r>
        <w:rPr>
          <w:color w:val="000000"/>
          <w:sz w:val="24"/>
          <w:szCs w:val="24"/>
        </w:rPr>
        <w:br/>
        <w:t xml:space="preserve">Helyszíni kihúzópróbákkal és egyéb anyagokhoz (pl. tömör kisméretű téglához) hasonló viselkedést</w:t>
      </w:r>
      <w:r>
        <w:rPr>
          <w:color w:val="000000"/>
          <w:sz w:val="24"/>
          <w:szCs w:val="24"/>
        </w:rPr>
        <w:br/>
        <w:t xml:space="preserve">feltételeznek a kapcsolatok tervezése során. Következésképpen, három fajta – az építőiparban gyakran</w:t>
      </w:r>
      <w:r>
        <w:rPr>
          <w:color w:val="000000"/>
          <w:sz w:val="24"/>
          <w:szCs w:val="24"/>
        </w:rPr>
        <w:br/>
        <w:t xml:space="preserve">előforduló – terméskövön kihúzókísérleteket hajtottunk végre. Kezdeti feltételezésünk volt, hogy az</w:t>
      </w:r>
      <w:r>
        <w:rPr>
          <w:color w:val="000000"/>
          <w:sz w:val="24"/>
          <w:szCs w:val="24"/>
        </w:rPr>
        <w:br/>
        <w:t xml:space="preserve">anyagok (beton, kő) porozitása befolyásolja a kapcsolatok teherbírását.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vizsgálataink előtt megterveztünk egy mérési összeállítást, amely geometriai paraméterek okozta</w:t>
      </w:r>
      <w:r>
        <w:rPr>
          <w:color w:val="000000"/>
          <w:sz w:val="24"/>
          <w:szCs w:val="24"/>
        </w:rPr>
        <w:br/>
        <w:t xml:space="preserve">befolyásoló tényezők nélküli eredményt szolgáltat tiszta húzás igénybevétel esetén. A kísérlet</w:t>
      </w:r>
      <w:r>
        <w:rPr>
          <w:color w:val="000000"/>
          <w:sz w:val="24"/>
          <w:szCs w:val="24"/>
        </w:rPr>
        <w:br/>
        <w:t xml:space="preserve">méréstechnikailag alkalmas a kapcsolat erő-elmozdulás görbéinek megállapítására.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Kiválasztottunk 3 féle gyakori rögzítési rendszert – nyomatékkontrollált feszítődübel, vinilészter hibrid</w:t>
      </w:r>
      <w:r>
        <w:rPr>
          <w:color w:val="000000"/>
          <w:sz w:val="24"/>
          <w:szCs w:val="24"/>
        </w:rPr>
        <w:br/>
        <w:t xml:space="preserve">ragasztóval ill. epoxi alapú ragasztóval rögzített menetes szár-, és egy előre megtervezett kísérleti mátrix</w:t>
      </w:r>
      <w:r>
        <w:rPr>
          <w:color w:val="000000"/>
          <w:sz w:val="24"/>
          <w:szCs w:val="24"/>
        </w:rPr>
        <w:br/>
        <w:t xml:space="preserve">alapján végeztük el a kihúzókísérleteket.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Vizsgálataink során 5 eltérő szilárdságú, betont kevertünk (C20/25, C25/30, C40/50,</w:t>
      </w:r>
      <w:r>
        <w:rPr>
          <w:color w:val="000000"/>
          <w:sz w:val="24"/>
          <w:szCs w:val="24"/>
        </w:rPr>
        <w:br/>
        <w:t xml:space="preserve">C45/55, C55/67). Kétféle forrásvízi mészkő (Gazda ill. Harasztibánya, Süttő) és gránit állt</w:t>
      </w:r>
      <w:r>
        <w:rPr>
          <w:color w:val="000000"/>
          <w:sz w:val="24"/>
          <w:szCs w:val="24"/>
        </w:rPr>
        <w:br/>
        <w:t xml:space="preserve">rendelkezésünkre. Összesen 93 darab (45 beton + 48 terméskő) komplex kihúzókísérletet és 131 önálló</w:t>
      </w:r>
      <w:r>
        <w:rPr>
          <w:color w:val="000000"/>
          <w:sz w:val="24"/>
          <w:szCs w:val="24"/>
        </w:rPr>
        <w:br/>
        <w:t xml:space="preserve">laboratóriumi mérést hajtottunk végre. Vizsgáltuk a próbatestek nyomó ill. hajlító-húzószilárdságát,</w:t>
      </w:r>
      <w:r>
        <w:rPr>
          <w:color w:val="000000"/>
          <w:sz w:val="24"/>
          <w:szCs w:val="24"/>
        </w:rPr>
        <w:br/>
        <w:t xml:space="preserve">porozitását és összefüggéseket kerestük ezen paraméterek és a kihúzódáshoz tartozó erők között.</w:t>
      </w:r>
      <w:r>
        <w:rPr>
          <w:color w:val="000000"/>
          <w:sz w:val="24"/>
          <w:szCs w:val="24"/>
        </w:rPr>
        <w:br/>
        <w:t xml:space="preserve">A méréseket követően az eredményeket kiértékeltük, nyomószilárdság-kihúzó erő, hajlítóhúzószilárdság,</w:t>
      </w:r>
      <w:r>
        <w:rPr>
          <w:color w:val="000000"/>
          <w:sz w:val="24"/>
          <w:szCs w:val="24"/>
        </w:rPr>
        <w:br/>
        <w:t xml:space="preserve">porozitás-kihúzóerő görbéket készítettünk.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Végül megállapítottuk, hogy kezdeti feltételezésünknek megfelelően a kapcsolatok teherbírását nem</w:t>
      </w:r>
      <w:r>
        <w:rPr>
          <w:color w:val="000000"/>
          <w:sz w:val="24"/>
          <w:szCs w:val="24"/>
        </w:rPr>
        <w:br/>
        <w:t xml:space="preserve">csak a nyomószilárdság, hanem a porozitás is nagyban befolyásolja ragasztott kapcsolatok eseténben.</w:t>
      </w:r>
      <w:r>
        <w:rPr>
          <w:color w:val="000000"/>
          <w:sz w:val="24"/>
          <w:szCs w:val="24"/>
        </w:rPr>
        <w:br/>
        <w:t xml:space="preserve"> A beton próbatestek porozitása 5-11% között, a terméskövek porozitása minden esetben 5% alatt volt. Nyomószilárdság szempontjából a Haraszti mészkő illetve a gránit volt a legerősebb, mégis a kihúzókísérletek során azt tapasztaltuk, hogy ennek ellenére mégsem a terméskövek esetén mértük a nagyobb kihúzóerőt. A magyarázatot abban</w:t>
      </w:r>
      <w:r>
        <w:rPr>
          <w:color w:val="000000"/>
          <w:sz w:val="24"/>
          <w:szCs w:val="24"/>
        </w:rPr>
        <w:br/>
        <w:t xml:space="preserve">találjuk, hogy a ragasztó a beton kapilláris rendszerébe jobban beszivárog és nagyobb teljesítményt</w:t>
      </w:r>
      <w:r>
        <w:rPr>
          <w:color w:val="000000"/>
          <w:sz w:val="24"/>
          <w:szCs w:val="24"/>
        </w:rPr>
        <w:br/>
        <w:t xml:space="preserve">produkál, mint a termésköveknél. Ezt a kísérlet után a félbehasított próbatestek is igazolták.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419432">
    <w:multiLevelType w:val="hybridMultilevel"/>
    <w:lvl w:ilvl="0" w:tplc="43422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419432">
    <w:abstractNumId w:val="584194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808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