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VIKTOR HLAVICKA</w:t>
            </w:r>
          </w:p>
          <w:p w:rsidR="00C275A3" w:rsidRDefault="00A96AEC" w:rsidP="00C275A3">
            <w:pPr>
              <w:pStyle w:val="Hallgatokepzes"/>
            </w:pPr>
            <w:r>
              <w:t>Civil Engineering training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MÁTÉ TÓTH</w:t>
            </w:r>
          </w:p>
          <w:p w:rsidR="00DB4822" w:rsidRDefault="00C275A3" w:rsidP="004D7940">
            <w:pPr>
              <w:pStyle w:val="Hallgatokepzes"/>
            </w:pPr>
            <w:r>
              <w:t>Structural Engineering</w:t>
            </w:r>
            <w:r w:rsidR="00A96AEC">
              <w:br/>
              <w:t>BSc, 9.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Civil Engineering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Éva Lublóy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Ákos Török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Szabolcs Kovács-Sebestény</w:t>
            </w:r>
          </w:p>
          <w:p w:rsidR="00DB4822" w:rsidRDefault="00DB4822" w:rsidP="00E11062">
            <w:pPr>
              <w:pStyle w:val="Konzulensek"/>
            </w:pPr>
            <w:r w:rsidRPr="00DB4822">
              <w:t>Sales manager,  Fischer Hungary LPs.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Experimental investigation of post-installed anchors, pull-out tests from concrete and natural rock specimens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design method and basic design parameters of applying expansion and bonded anchors for concrete is</w:t>
      </w:r>
      <w:r>
        <w:rPr>
          <w:color w:val="000000"/>
          <w:sz w:val="24"/>
          <w:szCs w:val="24"/>
        </w:rPr>
        <w:br/>
        <w:t xml:space="preserve">thoroughly studied. To the contrary, there are still uncertainties related to the usage and application of</w:t>
      </w:r>
      <w:r>
        <w:rPr>
          <w:color w:val="000000"/>
          <w:sz w:val="24"/>
          <w:szCs w:val="24"/>
        </w:rPr>
        <w:br/>
        <w:t xml:space="preserve">anchors for rock that has an inhomogeneous nature.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Mostly, a local „in-situ” pull-out test is required before fixing into rocks or fix rocks, therefore the</w:t>
      </w:r>
      <w:r>
        <w:rPr>
          <w:color w:val="000000"/>
          <w:sz w:val="24"/>
          <w:szCs w:val="24"/>
        </w:rPr>
        <w:br/>
        <w:t xml:space="preserve">appropriate anchorage could be determined –including the embedment depth and load transfer type - in</w:t>
      </w:r>
      <w:r>
        <w:rPr>
          <w:color w:val="000000"/>
          <w:sz w:val="24"/>
          <w:szCs w:val="24"/>
        </w:rPr>
        <w:br/>
        <w:t xml:space="preserve">accordance to the current conditions. This fact indicates the importance of giving valuable results for</w:t>
      </w:r>
      <w:r>
        <w:rPr>
          <w:color w:val="000000"/>
          <w:sz w:val="24"/>
          <w:szCs w:val="24"/>
        </w:rPr>
        <w:br/>
        <w:t xml:space="preserve">rocks and predicting the behavior of these steel-rock connections.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this experimental study, a torque controlled expansion anchor (fischer FBN II 8/50) as well as bonded</w:t>
      </w:r>
      <w:r>
        <w:rPr>
          <w:color w:val="000000"/>
          <w:sz w:val="24"/>
          <w:szCs w:val="24"/>
        </w:rPr>
        <w:br/>
        <w:t xml:space="preserve">anchors (fischer FIS V – vinyleaster, fischer FIS EM-epoxy) with Ø8 threaded rod were tested. The</w:t>
      </w:r>
      <w:r>
        <w:rPr>
          <w:color w:val="000000"/>
          <w:sz w:val="24"/>
          <w:szCs w:val="24"/>
        </w:rPr>
        <w:br/>
        <w:t xml:space="preserve">embedment depth was 50mm. Two types of freshwater limestone (Süttő/Hungary), granite</w:t>
      </w:r>
      <w:r>
        <w:rPr>
          <w:color w:val="000000"/>
          <w:sz w:val="24"/>
          <w:szCs w:val="24"/>
        </w:rPr>
        <w:br/>
        <w:t xml:space="preserve">(RosaBeta/Hungary) and even five different strength classes of concrete (C20/25, C25/30, C40/50,</w:t>
      </w:r>
      <w:r>
        <w:rPr>
          <w:color w:val="000000"/>
          <w:sz w:val="24"/>
          <w:szCs w:val="24"/>
        </w:rPr>
        <w:br/>
        <w:t xml:space="preserve">C45/55, C55/67) were investigated. 93 pull-out tests were carried out focusing on the application of</w:t>
      </w:r>
      <w:r>
        <w:rPr>
          <w:color w:val="000000"/>
          <w:sz w:val="24"/>
          <w:szCs w:val="24"/>
        </w:rPr>
        <w:br/>
        <w:t xml:space="preserve">tension stress, the displacement related to the punching force, and even the deformation of surface was</w:t>
      </w:r>
      <w:r>
        <w:rPr>
          <w:color w:val="000000"/>
          <w:sz w:val="24"/>
          <w:szCs w:val="24"/>
        </w:rPr>
        <w:br/>
        <w:t xml:space="preserve">measured near to the fixing point. The tests were implemented in two series on rocks – normal conditions</w:t>
      </w:r>
      <w:r>
        <w:rPr>
          <w:color w:val="000000"/>
          <w:sz w:val="24"/>
          <w:szCs w:val="24"/>
        </w:rPr>
        <w:br/>
        <w:t xml:space="preserve">and after a 50 cycle freeze-thaw test.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relationship between the compressive-, flexural-tension strength values and the critical punching</w:t>
      </w:r>
      <w:r>
        <w:rPr>
          <w:color w:val="000000"/>
          <w:sz w:val="24"/>
          <w:szCs w:val="24"/>
        </w:rPr>
        <w:br/>
        <w:t xml:space="preserve">force for concrete do not show the same trend as the ones of rocks. This study calls the attention to the</w:t>
      </w:r>
      <w:r>
        <w:rPr>
          <w:color w:val="000000"/>
          <w:sz w:val="24"/>
          <w:szCs w:val="24"/>
        </w:rPr>
        <w:br/>
        <w:t xml:space="preserve">importance of porosity on the performance of the anchorages.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66158">
    <w:multiLevelType w:val="hybridMultilevel"/>
    <w:lvl w:ilvl="0" w:tplc="44821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66158">
    <w:abstractNumId w:val="332661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478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