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BORBÉLY DÁNIEL</w:t>
            </w:r>
          </w:p>
          <w:p w:rsidR="00C275A3" w:rsidRDefault="00A96AEC" w:rsidP="00C275A3">
            <w:pPr>
              <w:pStyle w:val="Hallgatokepzes"/>
            </w:pPr>
            <w:r>
              <w:t>Szerkezetépítőmérnök MSc</w:t>
            </w:r>
            <w:r>
              <w:br/>
            </w:r>
            <w:r w:rsidR="00E77B23">
              <w:t>MSc,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BORBÉLY GÁBOR</w:t>
            </w:r>
          </w:p>
          <w:p w:rsidR="00DB4822" w:rsidRDefault="00C275A3" w:rsidP="004D7940">
            <w:pPr>
              <w:pStyle w:val="Hallgatokepzes"/>
            </w:pPr>
            <w:r>
              <w:t>Alkalmazott matematikus MSc</w:t>
            </w:r>
            <w:r w:rsidR="00A96AEC">
              <w:br/>
              <w:t>MSc,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KOPPÁNYI ZOLTÁN</w:t>
            </w:r>
          </w:p>
          <w:p w:rsidR="00C275A3" w:rsidRDefault="00A96AEC" w:rsidP="00C275A3">
            <w:pPr>
              <w:pStyle w:val="Hallgatokepzes"/>
            </w:pPr>
            <w:r>
              <w:t>Földmérő és Térinformatikai mérnök</w:t>
            </w:r>
            <w:r>
              <w:br/>
            </w:r>
            <w:r w:rsidR="00E77B23">
              <w:t>MSc,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Görög Péter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Töréskép optimalizálás: Elmélet, megvalósítás és alkalmazás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célja a töréskép optimalizálás elméletének összefoglalása, e módszeren alapuló program készítése Matlab környezetben C nyelv segítségével. Továbbá példákon keresztül szemléltetjük a bemutatott módszer széleskörű alkalmazhatóságát.</w:t>
      </w:r>
      <w:r>
        <w:rPr>
          <w:color w:val="000000"/>
          <w:sz w:val="24"/>
          <w:szCs w:val="24"/>
        </w:rPr>
        <w:br/>
        <w:t xml:space="preserve">A töréskép optimalizálás (Discontinuity Layout Optimization; DLO) egy új és igen ígéretes módszer képlékeny anyagok adott terhelés hatására létrejövő képlékeny törésképének, és a hozzá tartozó törőteher számítására. A módszer elméleti alapjait a képlékeny határteherbírás vizsgálata biztosítja. Több, a gyakorlati felhasználás szempontjából elengedhetetlen, jelenség egyszerűen kezelhető segítségével pl.: talajrétegződés, anizotrop és inhomogén talaj, talajvíz hatása, ezek mellett szerkezeti elemek viselkedése is modellezhető pl.: támfalak és alaptestek. A végeselemes modellezéshez hasonlóan ezzel a módszerrel is megoldhatóak több terhet tartalmazó, általános geometriájú feladatok.</w:t>
      </w:r>
      <w:r>
        <w:rPr>
          <w:color w:val="000000"/>
          <w:sz w:val="24"/>
          <w:szCs w:val="24"/>
        </w:rPr>
        <w:br/>
        <w:t xml:space="preserve">A számításokban a szokásos Mohr-Coulomb törési feltételen túl más, akár általánosított törési feltételek is használhatók. Bemutatjuk, hogyan alkalmazhatunk nemlineáris törési feltételeket a töréskép optimalizálás módszerénél. Ennek nagy a jelentősége ugyanis a Hoek-Brown és Barton-Bandis törési feltételek egyenesekkel való közelítésével tagolt sziklarézsűk is modellezhetőek.</w:t>
      </w:r>
      <w:r>
        <w:rPr>
          <w:color w:val="000000"/>
          <w:sz w:val="24"/>
          <w:szCs w:val="24"/>
        </w:rPr>
        <w:br/>
        <w:t xml:space="preserve">A számítások az igen hatékony és gyakran alkalmazott lineáris programozási módszerekkel végezhetőek el. Dolgozatunkban megvizsgálunk több különböző LP-megoldót, és bemutatjuk a nagyméretű lineáris programozási feladatok megoldási lehetőségeit. A módszernek sok közös vonása van a rácsos tartók képlékeny topológiai optimalizálásával (plastic truss layout optimization), az itt kifejlesztett módszerek a töréskép-optimalizálás esetén is sikerrel használhatóak. Ezek alkalmazhatóságát, és hatékonyságát futási eredményekkel támasztjuk alá. Emellett bemutatjuk az általunk készített programot kiemelve az egyes kulcsfontosságú elemek részleteit, így teljes képet adunk a töréskép optimalizálás elméleti és gyakorlati lehetőségeitől. Az elérhető irodalmakon túlmutatva a teljes „megoldókulcsot” leírjuk.</w:t>
      </w:r>
      <w:r>
        <w:rPr>
          <w:color w:val="000000"/>
          <w:sz w:val="24"/>
          <w:szCs w:val="24"/>
        </w:rPr>
        <w:br/>
        <w:t xml:space="preserve">A módszer és az általunk készített program helytállóságát több közismert példán keresztül igazoljuk, eredményeinket általánosan elfogadott eljárásokkal hasonlítjuk össze. Lényeges része a dolgozatnak, hogy becslést ad az eredmények numerikus és modellezési hibájára. Végezetül összefoglaljuk a további kutatási lehetőségeket és terveinket.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764841">
    <w:multiLevelType w:val="hybridMultilevel"/>
    <w:lvl w:ilvl="0" w:tplc="19222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764841">
    <w:abstractNumId w:val="757648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4776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