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adel.lu470@gmail.com</w:t>
            </w:r>
            <w:r w:rsidRPr="001067CD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VISNYOVSZKY GERGELY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visnyovszkyg@gmail.com</w:t>
            </w:r>
            <w:bookmarkStart w:id="1" w:name="_GoBack"/>
            <w:bookmarkEnd w:id="1"/>
            <w:r w:rsidRPr="001067CD">
              <w:br/>
            </w:r>
            <w:r w:rsidR="00C275A3">
              <w:t>Orvosi diagnosztikai analitikus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Tóth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X-es véralvadási faktor gátlók hatásának becslése és hatékonyságuk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X-es faktor gátló, új orális antikoaguláns, gyógyszer hatékonyság,enzimaktivitás, gyógykezelés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új típusú orálisan szedhető véralvádás-gátlók (NOAC) nagyon gyorsan elterjedtek, megfelelő hatékonyságuknak és kényelmes használatuknak köszönhetően. A NOAC-ok közé a direkt thrombin gátlók és a X-es koagulációs faktor gátlók tartoznak. Míg a thrombin gátlók egyértelműen azonosíthatóak a véralvadási idő nyúlását okozó hatásuk miatt, a X-es faktor gátló gyógyszerek hatékonysága ilyen hagyományos véralvadási tesztekkel nem mutatható ki. Ennek jelentősége akut agyi érkatasztrófa esetén óriási: a X-es faktort valóban szedő betegek esetében a trombolízis nem végezhető.</w:t>
      </w:r>
      <w:r>
        <w:rPr>
          <w:color w:val="000000"/>
          <w:sz w:val="24"/>
          <w:szCs w:val="24"/>
        </w:rPr>
        <w:br/>
        <w:t xml:space="preserve">Módszerek: A X-es faktor aktivitásának meghatározására egy több lépéses, kinetikus, kromogén mérési módszert alkalmaztunk. Első lépésben a X-es faktor aktivációja történik Russell vipera mérgével, melyet a kromogén szubsztrát hasítása és az abból felszabaduló nitroanilin mérése követ. A módszer beállítása után teszteltük betegek X-es faktor gátló gyógykezelésének hatékonyságát.</w:t>
      </w:r>
      <w:r>
        <w:rPr>
          <w:color w:val="000000"/>
          <w:sz w:val="24"/>
          <w:szCs w:val="24"/>
        </w:rPr>
        <w:br/>
        <w:t xml:space="preserve">Eredmények: Először a módszer alkalmazhatóságát a gyógyszerként használt molekulák biokémiai hatékonyságával jellemeztük. Az IC50 érték rivaroxaban esetén 1,3±0,4 nM-nak (n=4, átlag±SEM), Betrixaban esetében 1,6±0,3 nM- nak (n=9, adatok: átlag±SEM) adódott. Ez az érték hasonló volt szérum- és plazma minták esetén is (a mérést mindkét fajta mintából el lehet végezni). A X-es faktor gátló gyógyszerrel kezelt betegek esetén módszerünkkel plazmából a biokémiai aktivitás nagyjából 90%-os csökkenését mértük (0,03±0,006, n=12) a kezeletlen egyénekkel összehasonlítva (0,24±0,06, n=7, p&lt;0,01) 4-szeres hígításon. A módszer hatékonynak bizonyult a 24 órán belüli gyógyszerhatás vizsgálatára is.</w:t>
      </w:r>
      <w:r>
        <w:rPr>
          <w:color w:val="000000"/>
          <w:sz w:val="24"/>
          <w:szCs w:val="24"/>
        </w:rPr>
        <w:br/>
        <w:t xml:space="preserve">Következtetések: Kifejlesztettünk és validáltunk egy olyan módszert, amely a X-es véralvadási faktor aktivitásának mérése által lehetővé teszi a FX-gátló gyógyszert szedő betegek azonosítását és kezelésük optimalizálását. Ezzel lehetővé válik a betegek személyre szabott terápiájának megvalósítása, továbbá a kezelési előírások nem megfelelő betartásával küzdő betegek azonosítása. Végül, a módszer az első megoldást jelenti a X-es faktor gátlása alatt álló betegek thrombolitikus terápia előtti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18678">
    <w:multiLevelType w:val="hybridMultilevel"/>
    <w:lvl w:ilvl="0" w:tplc="6450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18678">
    <w:abstractNumId w:val="73318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567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