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- NAGY KINCSŐ CSEPKE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fnkcsepke@gmail.com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VIKTOR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simonviktor23@gmail.com</w:t>
            </w:r>
            <w:bookmarkStart w:id="1" w:name="_GoBack"/>
            <w:bookmarkEnd w:id="1"/>
            <w:r w:rsidRPr="001067CD">
              <w:br/>
            </w:r>
            <w:r w:rsidR="00C275A3">
              <w:t>Egészségügyi tanár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Földvári-Nagy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Lenti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Bednárik Daniel Steve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Dániel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Clostridioides difficile fertőzés terápiáinak hatékonysága felnőtteknél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Clostridioides difficile; FMT; antibiotikum kezelések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Clostridioides difficile fertőzés (CDI) az egészségügyi ellátással összefüggő hasmenés egyik leggyakoribb és legsúlyosabb oka, amely jelentős morbiditással és mortalitással jár. A CDI előfordulása világszerte növekszik, elengedhetetlen a jelenleg alkalmazott terápiák hatékonyságának alapos vizsgálata. Ezért a CDI során alkalmazott különböző terápiák gyógyulási arány, visszaesési arány és megelőzés hatékonyságának összehasonlítását tűztük ki célul felnőtt populációban.</w:t>
      </w:r>
      <w:r>
        <w:rPr>
          <w:color w:val="000000"/>
          <w:sz w:val="24"/>
          <w:szCs w:val="24"/>
        </w:rPr>
        <w:br/>
        <w:t xml:space="preserve">Módszerek: A CDI kezelésére és megelőzésére irányuló stratégiákat a 2024. augusztus 19-ig publikált randomizált kontrollált vizsgálatok adatainak hálózati metaanalízisével elemeztük. Az adatgyűjtést a MEDLINE, az EMBASE és a Cochrane Central Register of Controlled Trials adatbázisokban végeztük a PROSPERO-ban (CRD4202222371210 számon) regisztrált kutatási protokoll alapján. A kezelések sorrendjét P-score alapján állítottuk fel.</w:t>
      </w:r>
      <w:r>
        <w:rPr>
          <w:color w:val="000000"/>
          <w:sz w:val="24"/>
          <w:szCs w:val="24"/>
        </w:rPr>
        <w:br/>
        <w:t xml:space="preserve">Eredmények: Öt hálózatban, 27 959 beteg (49,2% nő) bevonásával végzett elemzésünkben a 28 vizsgált beavatkozás közül a széklettranszplantáció (FMT) bizonyult a leghatékonyabb kezelésnek mind az általános gyógyulási arány (P-score: 0,99), mind a visszaesés tekintetében (P-score: 0,98). A visszatérő esetekben a fidaxomicin (P-score: 0,67) szignifikánsan nagyobb hatékonyságot mutatott, mint a vankomcin (P-score: 0,37) és a tolevamer (P-score: 0,04), míg a nem kiújuló fertőzések esetében a ridinilazol, a fidaxomicin, az FMT és a nitazoxanid egyformán hatékony volt. A kiújulás megelőzésében a ridinilazol (P-score: 0,77) és a fidaxomicin (P-score: 0,76) bizonyultak a leghatékonyabbnak. A probiotikumok nem voltak hatékonyak a CDI megelőzésében, nincs szignifikáns különbség a probiotikumok és a placebo között (még idős korban sem). Az FMT orális és kolonoszkópos beadási módja között nem volt különbség.</w:t>
      </w:r>
      <w:r>
        <w:rPr>
          <w:color w:val="000000"/>
          <w:sz w:val="24"/>
          <w:szCs w:val="24"/>
        </w:rPr>
        <w:br/>
        <w:t xml:space="preserve">Megbeszélés: Eredményeink rámutatnak az FMT kiemelkedő hatékonyságára a CDI kezelésében, megerősítve az FMT szélesebb körű klinikai alkalmazásának lehetőségét. További kutatásokra van szükség az FMT protokollok optimalizálására, valamint a hosszú távú biztonságosság és hatékonyság vizsgálatára nagyobb mintán. Eredményeink fényében megkérdőjelezhető a probiotikumok megelőző célú alkalmazásának indokoltsága.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41136">
    <w:multiLevelType w:val="hybridMultilevel"/>
    <w:lvl w:ilvl="0" w:tplc="5009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41136">
    <w:abstractNumId w:val="94241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458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