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GYURICSKÓ ISTVÁN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gyuricsko.istvan@stud.semmelweis.hu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Fenyves Bánk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sürgősségi osztály ellátási folyamatai az akut koronária szindróma miatt intervencióra kerülő betegek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SBO; NSTEMI; STEMI; PCI; időablak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Az akut koronária szindróma (ACS) három kórképet foglal magába: az ST-elevációs infarktust (STEMI), a nem ST-elevációs infarktust (NSTEMI) és az instabil angina pectorist (IAP). Az érvényes európai ajánlások alapján perkután koronária intervenció (PCI) ajánlott STEMI esetén azonnal/2 órán belül, NSTEMI esetén a rizikófaktorok függvényében azonnal/2 órán belül, 24 órán belül, vagy késleltetve/24 órán túl. Primeren nem PCI centrumba kerülő betegek esetében a sürgősségi betegellátó osztály (SBO) kulcsfontosságú az ACS korai diagnosztizálásában és adekvát terápiához juttatásában. ACS gyanúval a Sürgősségi Orvostani Klinika (SOK) Sürgősségi Betegellátó Osztályán (SBO) ellátott betegekről kevés adat áll rendelkezésre. Célul tűztük ki a primeren SBO-ra, majd onnan szekunder transzporttal PCI centrumba kerülő betegek ellátási időablakainak vizsgálatát.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</w:t>
      </w:r>
      <w:r>
        <w:rPr>
          <w:color w:val="000000"/>
          <w:sz w:val="24"/>
          <w:szCs w:val="24"/>
        </w:rPr>
        <w:br/>
        <w:t xml:space="preserve">Egy retrospektív vizsgálatot végeztünk az SBO-n vezetett betegkövetési adatbázis és eMedsolution adatok alapján a 2017. január 1.-2023. július 31. között ellátott betegek körében. A beválasztási kritérium öt budapesti koronária intervenciós centrum egyikén való elhelyezés volt. A vizsgált paraméterek az SBO tartózkodási idõ (felvételtől elbocsátásig), valamint az iránydiagnózis és végső diagnózis voltak. A csoportok közötti különbségeket normál eloszlású folytonos változó esetében t-próbával, nem normál eloszlás esetén Mann-Whitney U próbával, kategorikus változók esetében khí-négyzet próbával vizsgáltuk, az R statisztikai szoftver alkalmazásával.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Eredmény:</w:t>
      </w:r>
      <w:r>
        <w:rPr>
          <w:color w:val="000000"/>
          <w:sz w:val="24"/>
          <w:szCs w:val="24"/>
        </w:rPr>
        <w:br/>
        <w:t xml:space="preserve">Az adatbázisban 145.875 beteg volt, akik közül PCI centrumba 675 fő került áthelyezésre, közülük 333 fõ az egyetemi centrumba (CVC). A CVC-be kerülő betegek között a STEMI iránydiagnózisú betegek (130 fõ) medián SBO tartózkodási ideje 138,5 (79-255,5) perc és az esetek 77,69%-ában (n=101/130) kértek troponin vizsgálatot. NSTEMI (203 fõ) esetén ez 364 (228,5-521) perc és 96,06 % (n=195/203). Az SBO-s iránydiagnózis STEMI esetén 72,31%-ában (n=94/130), NSTEMI esetén 67,49%-ában (n=137/203) kerül verifikálásra a CVC által.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</w:t>
      </w:r>
      <w:r>
        <w:rPr>
          <w:color w:val="000000"/>
          <w:sz w:val="24"/>
          <w:szCs w:val="24"/>
        </w:rPr>
        <w:br/>
        <w:t xml:space="preserve">Az SBO-ról PCI centrumba áthelyezett betegek medián SBO tartózkodási ideje meghaladja az európai ajánlást. A beavatkozási pontok meghatározásához további vizsgálatok szükségesek.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016562">
    <w:multiLevelType w:val="hybridMultilevel"/>
    <w:lvl w:ilvl="0" w:tplc="753210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016562">
    <w:abstractNumId w:val="160165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67948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