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KEMENCZÉS ANDRÁS</w:t>
            </w:r>
          </w:p>
          <w:p w:rsidR="00C275A3" w:rsidRDefault="00A96AEC" w:rsidP="00C275A3">
            <w:pPr>
              <w:pStyle w:val="Hallgatokepzes"/>
            </w:pPr>
            <w:r>
              <w:t>Szerkezet-építőmérnök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SIMON JÓZSEF</w:t>
            </w:r>
          </w:p>
          <w:p w:rsidR="00DB4822" w:rsidRDefault="00C275A3" w:rsidP="004D7940">
            <w:pPr>
              <w:pStyle w:val="Hallgatokepzes"/>
            </w:pPr>
            <w:r>
              <w:t>Szerkezet-építőmérnök MSc</w:t>
            </w:r>
            <w:r w:rsidR="00A96AEC">
              <w:br/>
              <w:t>MSc, 11.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Vigh László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Bordákkal merevített, nyomott lemezek optimális bordaméretének vizsgálata nemlineáris analízis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vékonyfalú, lemezes szerkezetek teherbírását merevítő bordák alkalmazásával növelhetjük. Azonban az ilyen típusú szerkezetek stabilitási viselkedése igen összetett. Nyomott lemezek esetén a szerkezeti elemek mindegyikében létrejöhet a horpadás. Az Eurocode 3 1-5 része (EC3-1-5) kezeli a bordák közötti lemezmező lokális horpadását és a teljes lemez globális horpadását, valamint közvetetten a bordák torzulásos horpadását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Előnyös tervezési koncepció lehet, ha a bordaméretet úgy választjuk meg, hogy a lemez globális horpadása ne legyen mértékadó a teherbírás szempontjából: meghatározható egy olyan merevítő borda geometria, melynél a lokális és a globális horpadás egy időben következik be. Ezt a geometriát nevezzük tanulmányunkban optimális, vagy ideális bordaméretnek. mely a teherbírás és az anyagfelhasználás leginkább kedvező kombinációját érhetjük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szakirodalomban létezik analitikus megoldás az ideális bordaméret meghatározására a rugalmas kritikus feszültségek összevetése alapján. Azonban az egyes stabilitásvesztési módokban a posztkritikus viselkedés, az imperfekció-érzékenység és így a tényleges teherbírás eltérő, emiatt kérdéses, hogy pusztán a kritikus feszültségek alapján történő bordaválasztással kizárható-e a teljes lemez horpadása.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Célkitűzésünk laposacél hosszbordákkal többszörösen merevített, különböző méretű és vastagságú, szabályos, acél lemezek optimális bordaméretének meghatározása a teherbírás alapján, anyagi és geometriai nemlineáris analízis segítségével.</w:t>
      </w:r>
      <w:r>
        <w:rPr>
          <w:color w:val="000000"/>
          <w:sz w:val="24"/>
          <w:szCs w:val="24"/>
        </w:rPr>
        <w:br/>
        <w:t xml:space="preserve">A vizsgálatok elvégzéséhez az ANSYS végeselemes programban építettünk felületszerkezeti numerikus modellt, mely tartalmazza az EC3-1-5 által javasolt szabványos imperfekciókat, illetve azok kombinációit. A modell segítségével számítottuk a szerkezetek teherbírását. A borda keresztmetszetét változtatva paraméteres vizsgálat keretében határoztuk meg az egyes esetekhez tartozó optimális bordaméretet. A számítások az alábbi változókat veszik figyelembe: lemez oldalaránya, lemezvastagság, bordaszám, merevítő bordák mérete.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egyes teherbírásokat a relatív bordamerevségek függvényében ábrázoljuk; a tönkremeneteli mód elemzésével az optimális bordaméret az adott geometria esetén meghatározható. Eredményeink a gyakorlati tervezésben, elsősorban az előtervezés során közvetlenül alkalmazhatóak.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17057">
    <w:multiLevelType w:val="hybridMultilevel"/>
    <w:lvl w:ilvl="0" w:tplc="99552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17057">
    <w:abstractNumId w:val="24917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621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