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DUKÁN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dukan.david@stud.semmelweis.hu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 DONÁT GYÖRGY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pal.donat.gyorgy@gmail.com</w:t>
            </w:r>
            <w:bookmarkStart w:id="1" w:name="_GoBack"/>
            <w:bookmarkEnd w:id="1"/>
            <w:r w:rsidRPr="001067CD">
              <w:br/>
            </w:r>
            <w:r w:rsidR="00C275A3">
              <w:t>Gyógyszerész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Koncz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Szakgyógyszerész rezidens,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Pothorszki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ketamin enantiomerek hatásának vizsgálata egy gyors antidepresszív hatásra utaló biomarkerre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S-ketamin; R-ketamin; EEG; gamma; depresszió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Ismert jelenség, hogy a hagyományos antidepresszív szerek jellegzetes hatásokat gyakorolnak bizonyos EEG-vel mérhető agyhullámokra. Továbbá kimutatták, hogy a hagyományostól eltérő, igazoltan gyors antidepresszív hatást mutató racém ketaminnak karakterisztikus qEEG hatásai vannak, többek között fokozza a gamma (30-60 Hz) EEG teljesítményt. Ez utóbbit kapcsolatba hozták a terápiás hatásával is.</w:t>
      </w:r>
      <w:r>
        <w:rPr>
          <w:color w:val="000000"/>
          <w:sz w:val="24"/>
          <w:szCs w:val="24"/>
        </w:rPr>
        <w:br/>
        <w:t xml:space="preserve">Célkitűzés: Célunk volt megvizsgálni, hogy a ketamin által okozott gamma fokozó hatást a ketamin melyik enantiomerje okozza, illetve együtt jár-e az igazolt antidepresszív hatással.</w:t>
      </w:r>
      <w:r>
        <w:rPr>
          <w:color w:val="000000"/>
          <w:sz w:val="24"/>
          <w:szCs w:val="24"/>
        </w:rPr>
        <w:br/>
        <w:t xml:space="preserve">Módszer: Hím Wistar patkányok koponyájába elektroenkefalográfiás (EEG) és nyakizomzatába elektromiográfiás (EMG) elektródot műtöttünk. Tíz nap regenerációs periódus után 15 mg/kg intraperitoneális S- vagy R-ketaminnal, illetve sóoldattal kezeltük az állatokat. Ezután 5 órán keresztül regisztráltuk az EEG és EMG jelüket, valamint a motoros aktivitásukat. Ezekből kvantitatív EEG teljesítmény sűrűséget számoltunk a delta és gamma tartományokban. A statisztikai számításokhoz Graphpad Prism 8-at, azon belül ANOVA-t, az EEG felvételekhez a SleepSign programot, egyéb számításokhoz pedig saját Python kódot használtunk.</w:t>
      </w:r>
      <w:r>
        <w:rPr>
          <w:color w:val="000000"/>
          <w:sz w:val="24"/>
          <w:szCs w:val="24"/>
        </w:rPr>
        <w:br/>
        <w:t xml:space="preserve">Eredmények: A kontrollhoz képest az S-ketamin antidepresszív hatása mellett szignifikánsan megnövelte a gamma tartomány teljesítményét (p=0,0342) az első 80 percben, míg az R-ketamin nem változtatta szignifikánsan a gamma teljesítményt a vizsgált időtartam alatt (p=0,7127). Az S-ketamin gamma fokozó hatásának lecsengését követően trend szintjén megfigyelhető volt egy delta rebound jelenség. Egyik kezelés hatására sem nőtt szignifikánsan a motoros aktivitással töltött idő a vizsgált 5 órában a kontrollhoz képest (p=0,5731).</w:t>
      </w:r>
      <w:r>
        <w:rPr>
          <w:color w:val="000000"/>
          <w:sz w:val="24"/>
          <w:szCs w:val="24"/>
        </w:rPr>
        <w:br/>
        <w:t xml:space="preserve">Következtetések: Eredményeink azt mutatták, hogy a racém ketamin gamma teljesítmény fokozó hatása az S-, és nem az R-ketaminhoz köthető. Mivel a korábbiakban igazoltuk, hogy az S-ketamin 15mg/kg-os dózisban szignifikáns antidepresszív hatást mutat Wistar patkányokban, míg az R-ketaminnak ilyen hatása nincs, igazoltuk, hogy a gamma teljesítmény fokozó hatása együtt jár a gyors hatású antidepresszív hatással. Azt is igazoltuk, hogy az antidepresszív hatás nem egy általános motoros aktivitást fokozó hatás eredménye. Továbbá a trend szintjén megfigyelhető delta rebound jelenséget érdemes volna az alvás-ébrenlét stádiumok felbontása után is megvizsgálni.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64557">
    <w:multiLevelType w:val="hybridMultilevel"/>
    <w:lvl w:ilvl="0" w:tplc="62894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64557">
    <w:abstractNumId w:val="76064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572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