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KÖKÉNYESI</w:t>
            </w:r>
          </w:p>
          <w:p w:rsidR="00C275A3" w:rsidRDefault="00A96AEC" w:rsidP="00C275A3">
            <w:pPr>
              <w:pStyle w:val="Hallgatokepzes"/>
            </w:pPr>
            <w:r>
              <w:t>Physicist Msc BME</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Szilárd Szalay</w:t>
            </w:r>
          </w:p>
          <w:p w:rsidR="00DB4822" w:rsidRDefault="00DB4822" w:rsidP="00E11062">
            <w:pPr>
              <w:pStyle w:val="Konzulensek"/>
            </w:pPr>
            <w:r w:rsidRPr="00DB4822">
              <w:t>PHD student,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Entanglement of three-qubit mixed states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Entanglement of three-qubit mixed states</w:t>
      </w:r>
    </w:p>
    <w:p>
      <w:pPr>
        <w:pBdr/>
        <w:spacing w:before="240" w:after="240" w:line="240" w:lineRule="auto"/>
        <w:ind w:left="0" w:right="0"/>
        <w:jc w:val="left"/>
      </w:pPr>
      <w:r>
        <w:rPr>
          <w:color w:val="000000"/>
          <w:sz w:val="24"/>
          <w:szCs w:val="24"/>
        </w:rPr>
        <w:t xml:space="preserve">The entanglement of mixed quantum states has been an actively researched area in both the recent past and nowadays. In this paper we review the theoretical basis of quantum entanglement and its application to low-dimensional Hilbert-spaces. We introduce the entanglement of 2- and 3-qubit systems for both pure and mixed states. We review the significant results of the literature, and we also apply some method well known from the literature, to examine the entanglement on a special two-parametric family of 3-qubit mixed 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78464">
    <w:multiLevelType w:val="hybridMultilevel"/>
    <w:lvl w:ilvl="0" w:tplc="415853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78464">
    <w:abstractNumId w:val="428784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8627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