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MÁRTON</w:t>
            </w:r>
          </w:p>
          <w:p w:rsidR="00C275A3" w:rsidRDefault="00A96AEC" w:rsidP="00C275A3">
            <w:pPr>
              <w:pStyle w:val="Hallgatokepzes"/>
            </w:pPr>
            <w:r>
              <w:t>Physicist MSc</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Csonka</w:t>
            </w:r>
          </w:p>
          <w:p w:rsidR="00DB4822" w:rsidRDefault="00DB4822" w:rsidP="00E11062">
            <w:pPr>
              <w:pStyle w:val="Konzulensek"/>
            </w:pPr>
            <w:r w:rsidRPr="00DB4822">
              <w:t>research fellow ,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Tunable quantum dots in InAs nanowires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Tunable quantum dots in InAs nanowires</w:t>
      </w:r>
      <w:r>
        <w:rPr>
          <w:color w:val="000000"/>
          <w:sz w:val="24"/>
          <w:szCs w:val="24"/>
        </w:rPr>
        <w:br/>
        <w:t xml:space="preserve">Attila Márton</w:t>
      </w:r>
      <w:r>
        <w:rPr>
          <w:color w:val="000000"/>
          <w:sz w:val="24"/>
          <w:szCs w:val="24"/>
        </w:rPr>
        <w:br/>
        <w:t xml:space="preserve">Supervisior: dr. Szabolcs Csonka, BUTE, Faculty of Natural Sciences</w:t>
      </w:r>
    </w:p>
    <w:p>
      <w:pPr>
        <w:pBdr/>
        <w:spacing w:before="240" w:after="240" w:line="240" w:lineRule="auto"/>
        <w:ind w:left="0" w:right="0"/>
        <w:jc w:val="left"/>
      </w:pPr>
      <w:r>
        <w:rPr>
          <w:color w:val="000000"/>
          <w:sz w:val="24"/>
          <w:szCs w:val="24"/>
        </w:rPr>
        <w:t xml:space="preserve">InAs nanowires are one of the most promising materials for quantum nanocircuits. Thanks to the last years' development of material sciences InAs nanowires can be grown almost without any crystal deffects, in various crystal structure, with strict control over the length and diameter. Due to its unique band structure the construction of Ohmic contacts with wide range of metals are also possible, inculding metals with superconducting or ferromagnetic ground state as well.</w:t>
      </w:r>
      <w:r>
        <w:rPr>
          <w:color w:val="000000"/>
          <w:sz w:val="24"/>
          <w:szCs w:val="24"/>
        </w:rPr>
        <w:br/>
        <w:t xml:space="preserve">Our nanocircuits building blocks are the quantum dots. Using a nanowire contacted with two metal leads (source and drain) one can create quantum dots in the wire between the leads, and the level structure of the dot can be tuned electrostatically by applying negative or positive voltage on the bulk of the substrates (global back gate). However the number of electrons in the island is tunable, the coupling (Г) between the leads and the dot is out of control. Г-tuning would be the key for multiple experiments, such as the enhancement of the efficiency of Cooper pair spliters.</w:t>
      </w:r>
      <w:r>
        <w:rPr>
          <w:color w:val="000000"/>
          <w:sz w:val="24"/>
          <w:szCs w:val="24"/>
        </w:rPr>
        <w:br/>
        <w:t xml:space="preserve">My goal of research was the development of an InAs nanowire based nanocircuit design, which allows us a better control over the parameters of the formed quantum dots.</w:t>
      </w:r>
      <w:r>
        <w:rPr>
          <w:color w:val="000000"/>
          <w:sz w:val="24"/>
          <w:szCs w:val="24"/>
        </w:rPr>
        <w:br/>
        <w:t xml:space="preserve">First, I developed the so-called bottomgate structure using high resolution electron beam lithography. These structures in essence are great number of individual local back gates (BGs). Applying voltage on the BGs under the nanowire, the electron density of the wire can be changed locally with high efficiency. This allows us to define the formed quantum dots' size, level structure, the shape of the confining potential or to tune the coupling (tunneling rate).</w:t>
      </w:r>
      <w:r>
        <w:rPr>
          <w:color w:val="000000"/>
          <w:sz w:val="24"/>
          <w:szCs w:val="24"/>
        </w:rPr>
        <w:br/>
        <w:t xml:space="preserve">Finally, InAs nanowire circuits were investigated. First I verified the quality of the Ohmic contacts and checked, that the BGs had measurable effect on the conductance of the wire at room temperature. Then, all the circuits have been fully analyzed in low temperature transport measurements.</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1. S. Nadj-Perge, S. M. Frolov, E. P. A. M. Bakkers &amp; L. P. Kouwenhoven: Spin-orbit qubit in a semiconductor nanowire, Nature 468, 1084 (2010)</w:t>
      </w:r>
    </w:p>
    <w:p>
      <w:pPr>
        <w:pBdr/>
        <w:spacing w:before="240" w:after="240" w:line="240" w:lineRule="auto"/>
        <w:ind w:left="0" w:right="0"/>
        <w:jc w:val="left"/>
      </w:pPr>
      <w:r>
        <w:rPr>
          <w:color w:val="000000"/>
          <w:sz w:val="24"/>
          <w:szCs w:val="24"/>
        </w:rPr>
        <w:t xml:space="preserve">2. P.D.Nissen, T.S.Jespersen, K.Grove-Rasmussen, A.Márton, S.Upadhyay, M.H.Madsen, Sz.Csonka &amp; J.Nygård : Comparison of gate geometries for tunable, local barriers in InAs nanowires, J. Appl. Phys. 112, 084323 (2012)</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01056">
    <w:multiLevelType w:val="hybridMultilevel"/>
    <w:lvl w:ilvl="0" w:tplc="65077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01056">
    <w:abstractNumId w:val="33001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845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