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NAGYMIHÁLY ZITA PANKA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zitapanka@gmail.com</w:t>
            </w:r>
            <w:r w:rsidRPr="001067CD">
              <w:rPr>
                <w:i/>
              </w:rPr>
              <w:br/>
            </w:r>
            <w:r w:rsidR="00A96AEC">
              <w:t>SE ÁOK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Káposztás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Syk-inhibitor entospletinib hatása Fc-receptor-mediált folyamatokra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Syk, Fc-receptor, immunkomplex, neutrofil, gyulladás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szisztémás autoimmun betegségek egy része immunkomplex-mediált folyamat következtében jön létre. Az újabb hatékony gyógyszerek kifejlesztéséhez további terápiás célpontok azonosítására van szükség, melyhez jobban meg kell ismerni a patogenezist. Ismert, hogy az immunreceptor-jelátvitelében fontos Syk tirozin-kináz szükséges a kísérletes autoantitest-függő arthritis kialakulásához. Ez alapján felmerült, hogy a Syk egy potenciális támadáspont lehet az immunkomplex-mediált autoimmun folyamatok terápiájában. Vizsgálataink során arra kerestük a választ, hogy a Syk szelektív gátlása hogyan befolyásolja az Fc-receptor-mediált gyulladásban fontos neutrofilek Fc-receptor- és integrin-függő sejtválaszait, valamint egy immunkomplex-mediált kísérletes in vivo folyamat, az Arthus-reakció kialakulását.</w:t>
      </w:r>
      <w:r>
        <w:rPr>
          <w:color w:val="000000"/>
          <w:sz w:val="24"/>
          <w:szCs w:val="24"/>
        </w:rPr>
        <w:br/>
        <w:t xml:space="preserve">Módszerek: Kísérleteinkben egy orálisan adható Syk-szelektív inhibitort, az entospletinibet használtuk. Az Arthus-reakciót retroorbitális ovalbumin, valamint a fülbe adott intradermális anti-ovalbumin antitest injekcióval váltottuk ki. Az ödéma, valamint a gyulladás mértékét intravénás Evans-kék injekcióval, valamint fülvastagság-méréssel követtük. A lokális immunsejt-akkumulációt áramlási citometriával, a gyulladásos mediátorszintet ELISA segítségével határoztuk meg. In vitro kísérleteink során az immunkomplex és az integrin-ligand által aktivált neutrofilek szuperoxid-termelését citokróm-c redukció révén, gyulladásos citokin-leadását ELISA-val határoztuk meg.</w:t>
      </w:r>
      <w:r>
        <w:rPr>
          <w:color w:val="000000"/>
          <w:sz w:val="24"/>
          <w:szCs w:val="24"/>
        </w:rPr>
        <w:br/>
        <w:t xml:space="preserve">Eredmények: A gátlószerrel kezelt csoportban kisebb mértékű volt az Evans-kék extravazációja, valamint az egerek fülvastagsága (p=0,02; veh. vs. ento.). Az entospletinib csökkentette továbbá a lokális immunsejt-akkumulációt és egyes gyulladásos mediátorok szintjét. Ezzel összhangban az entospletinib dózisfüggő módon képes volt gátolni a neutrofilek immunkomplex- és integrin-ligand-mediált szuperoxid- és gyulladásos citokin-termelését (p=5x10</w:t>
      </w:r>
      <w:r>
        <w:rPr>
          <w:color w:val="000000"/>
          <w:position w:val="4"/>
          <w:sz w:val="21"/>
          <w:szCs w:val="21"/>
          <w:vertAlign w:val="superscript"/>
        </w:rPr>
        <w:t xml:space="preserve">-4</w:t>
      </w:r>
      <w:r>
        <w:rPr>
          <w:color w:val="000000"/>
          <w:sz w:val="24"/>
          <w:szCs w:val="24"/>
        </w:rPr>
        <w:t xml:space="preserve"> és p=0,02, valamint p=1x10</w:t>
      </w:r>
      <w:r>
        <w:rPr>
          <w:color w:val="000000"/>
          <w:position w:val="4"/>
          <w:sz w:val="21"/>
          <w:szCs w:val="21"/>
          <w:vertAlign w:val="superscript"/>
        </w:rPr>
        <w:t xml:space="preserve">-4</w:t>
      </w:r>
      <w:r>
        <w:rPr>
          <w:color w:val="000000"/>
          <w:sz w:val="24"/>
          <w:szCs w:val="24"/>
        </w:rPr>
        <w:t xml:space="preserve">; veh. vs. 0,1μM ento.).</w:t>
      </w:r>
      <w:r>
        <w:rPr>
          <w:color w:val="000000"/>
          <w:sz w:val="24"/>
          <w:szCs w:val="24"/>
        </w:rPr>
        <w:br/>
        <w:t xml:space="preserve">Megbeszélés: Összességében elmondható, hogy az entospletinib hatékonyan csökkentette a vizsgált immunkomplex-függő in vivo gyulladásos folyamatot, melynek hátterében a neutrofilek gátlószer jelenlétében károsodott sejtválaszai állhatnak. Ezen eredményeink alapján felmerül, hogy az entospletinib egy ígéretes gyógyszerjelölt lehet a humán immunkomplex-mediált autoimmun betegségek kezelésében.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858067">
    <w:multiLevelType w:val="hybridMultilevel"/>
    <w:lvl w:ilvl="0" w:tplc="135780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858067">
    <w:abstractNumId w:val="258580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6605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