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PAPP</w:t>
            </w:r>
          </w:p>
          <w:p w:rsidR="00C275A3" w:rsidRDefault="00A96AEC" w:rsidP="00C275A3">
            <w:pPr>
              <w:pStyle w:val="Hallgatokepzes"/>
            </w:pPr>
            <w:r>
              <w:t>MSc in Mathematics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Y. Katona</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 rubbling number of the ladder and n-prism graphs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Graph rubbling is an extension of graph pebbling, which is a well studied topic in graph theory. Graph rubbling is a kind of game on graphs. We have a nonnegative integer value function on the vertices which shows how many pebbles are contained at each vertex. This function is called pebbling distribution. A pebbling move is an operation on the pebbling distribution which removes two pebbles from a vertex and add one pebble at a neighbor vertex. A rubbling move also removes two pebbles and add one to a neighbor vertex, but the removed pebbles do not have to be placed at the same vertex, just the target vertex which gets the extra pebble have to be neighbor of source vertices. Note that a rubbling move is available if the source vertices together contains two pebbles.</w:t>
      </w:r>
    </w:p>
    <w:p>
      <w:pPr>
        <w:pBdr/>
        <w:spacing w:before="240" w:after="240" w:line="240" w:lineRule="auto"/>
        <w:ind w:left="0" w:right="0"/>
        <w:jc w:val="left"/>
      </w:pPr>
      <w:r>
        <w:rPr>
          <w:color w:val="000000"/>
          <w:sz w:val="24"/>
          <w:szCs w:val="24"/>
        </w:rPr>
        <w:t xml:space="preserve">We say that a vertex v is reachable under a pebbling distribution if we can reach a distribution by apllying rubling moves that v contains at least one pebble under this distribution. A pebbling distribution is solvable when each vertex is reachable under it. The size of the distribution is the number of pebbles placed at all vertices. The optimal rubbling number of graph G is the least number such a solvable distribution on G with this size exists.</w:t>
      </w:r>
    </w:p>
    <w:p>
      <w:pPr>
        <w:pBdr/>
        <w:spacing w:before="240" w:after="240" w:line="240" w:lineRule="auto"/>
        <w:ind w:left="0" w:right="0"/>
        <w:jc w:val="left"/>
      </w:pPr>
      <w:r>
        <w:rPr>
          <w:color w:val="000000"/>
          <w:sz w:val="24"/>
          <w:szCs w:val="24"/>
        </w:rPr>
        <w:t xml:space="preserve">In my paper I study the optimal rubbling number of the ladder and the n-prism graph families. Both of them are created by Cartesian product of graphs. A ladder with 2n vertices is a product of a path which contains n vertices and complete graph on two vertices. The n-prism is includes a circle on n vertices instead of a path.</w:t>
      </w:r>
    </w:p>
    <w:p>
      <w:pPr>
        <w:pBdr/>
        <w:spacing w:before="240" w:after="240" w:line="240" w:lineRule="auto"/>
        <w:ind w:left="0" w:right="0"/>
        <w:jc w:val="left"/>
      </w:pPr>
      <w:r>
        <w:rPr>
          <w:color w:val="000000"/>
          <w:sz w:val="24"/>
          <w:szCs w:val="24"/>
        </w:rPr>
        <w:t xml:space="preserve">I proved that the optimal rubbling of the ladder which contains 2n vertices is approximately two third of n. I gave the exact formula for this, which depends on the remainder of n when we divide it by 3</w:t>
      </w:r>
    </w:p>
    <w:p>
      <w:pPr>
        <w:pBdr/>
        <w:spacing w:before="240" w:after="240" w:line="240" w:lineRule="auto"/>
        <w:ind w:left="0" w:right="0"/>
        <w:jc w:val="left"/>
      </w:pPr>
      <w:r>
        <w:rPr>
          <w:color w:val="000000"/>
          <w:sz w:val="24"/>
          <w:szCs w:val="24"/>
        </w:rPr>
        <w:t xml:space="preserve">I used this result to determine the optimal rubling number of the n-prism. During this work I also calculated the 2-optimal rubbling number of the circle, which equals to its vertex number.</w:t>
      </w:r>
    </w:p>
    <w:p>
      <w:pPr>
        <w:pBdr/>
        <w:spacing w:before="240" w:after="240" w:line="240" w:lineRule="auto"/>
        <w:ind w:left="0" w:right="0"/>
        <w:jc w:val="left"/>
      </w:pPr>
      <w:r>
        <w:rPr>
          <w:color w:val="000000"/>
          <w:sz w:val="24"/>
          <w:szCs w:val="24"/>
        </w:rPr>
        <w:t xml:space="preserve">Finally I showed that the optimal rubling number of the n-prism and the Möbius ladder os length n is the same except the case when n=3.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00087">
    <w:multiLevelType w:val="hybridMultilevel"/>
    <w:lvl w:ilvl="0" w:tplc="52236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00087">
    <w:abstractNumId w:val="61000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409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