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lilihegedus01@gmail.com</w:t>
            </w:r>
            <w:r w:rsidRPr="001067CD">
              <w:rPr>
                <w:i/>
              </w:rPr>
              <w:br/>
            </w:r>
            <w:r w:rsidR="00A96AEC">
              <w:t>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KESZTE PANNA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panna.keszte@gmail.com</w:t>
            </w:r>
            <w:bookmarkStart w:id="1" w:name="_GoBack"/>
            <w:bookmarkEnd w:id="1"/>
            <w:r w:rsidRPr="001067CD">
              <w:br/>
            </w:r>
            <w:r w:rsidR="00C275A3">
              <w:t>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Sirokmány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Geiszt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Peroxidazin szerepének vizsgálata zsírszövetben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peroxidazin; zsírszövet; peroxidáz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Peroxidazin (PXDN) egy számos szövetben kifejeződő hem-peroxidáz, ami a kollagén IV protomerek kovalens keresztkötését képes katalizálni, egyéb fehérjedoménjei révén pedig fehérje-fehérje kölcsönhatásokban vehet részt. Zsírszövetben a PXDN és a kollagén IV szintje is igen magas. A munkacsoportunk által korábban létrehozott PXDN génhiányos egértörzs knockout példányain azt figyeltük meg, hogy testsúlyuk többnyire kisebb, és boncolásukkor kevesebb zsírszövet látható a hasüregükben vad típusú társaikhoz képest.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PXDN génhiányos egereken a zsírszövet makroszkópos és mikroszkópos elemzése, génexpressziós vizsgálata.</w:t>
      </w:r>
      <w:r>
        <w:rPr>
          <w:color w:val="000000"/>
          <w:sz w:val="24"/>
          <w:szCs w:val="24"/>
        </w:rPr>
        <w:br/>
        <w:t xml:space="preserve">In vitro adipocita irányban differenciáltatott fibroblaszt sejtekben a PXDN és kollagén IV expresszió jellemzése.</w:t>
      </w:r>
      <w:r>
        <w:rPr>
          <w:color w:val="000000"/>
          <w:sz w:val="24"/>
          <w:szCs w:val="24"/>
        </w:rPr>
        <w:br/>
        <w:t xml:space="preserve">Az egerek zsírszövetéből háromdimenziós primer organoid sejtkultúrák létrehozása és in vitro vizsgálata.</w:t>
      </w: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Az egerek zsírszövetének méretét izoflurán anesztéziában, MRI vizsgálattal határoztuk meg az egyetem Kvantitatív In Vivo Molekuláris Képalkotó Munkacsoportjának segítségével.</w:t>
      </w:r>
      <w:r>
        <w:rPr>
          <w:color w:val="000000"/>
          <w:sz w:val="24"/>
          <w:szCs w:val="24"/>
        </w:rPr>
        <w:br/>
        <w:t xml:space="preserve">A szövettani elemzéshez paraffinba ágyazott perigonadalis (PGN) fehér és interscapuláris barna zsírszövetet festettünk hematoxilin-eozinnal, illetve antigén feltárást követően végeztünk immunjelölést.</w:t>
      </w:r>
      <w:r>
        <w:rPr>
          <w:color w:val="000000"/>
          <w:sz w:val="24"/>
          <w:szCs w:val="24"/>
        </w:rPr>
        <w:br/>
        <w:t xml:space="preserve">Kvantitatív PCR elemzésekhez a perigonadalis zsírszövetből tisztítottunk RNS-t. A qPCR reakciókat Taqman próbákkal végeztük el.</w:t>
      </w:r>
      <w:r>
        <w:rPr>
          <w:color w:val="000000"/>
          <w:sz w:val="24"/>
          <w:szCs w:val="24"/>
        </w:rPr>
        <w:br/>
        <w:t xml:space="preserve">2 dimenziós zsírsejtdifferenciálási protokollhoz 3T3-L1 fibroblast sejteket használtunk.</w:t>
      </w:r>
      <w:r>
        <w:rPr>
          <w:color w:val="000000"/>
          <w:sz w:val="24"/>
          <w:szCs w:val="24"/>
        </w:rPr>
        <w:br/>
        <w:t xml:space="preserve">3 dimenziós organoid kultúrák létrehozásához PGN zsír SVF (stromal vascular fraction) sejtjeit izoláltuk, és ezekből 96-lyukú alacsony adhéziós plateken indítottuk az organoid kultúrák differenciáltatását.</w:t>
      </w:r>
      <w:r>
        <w:rPr>
          <w:color w:val="000000"/>
          <w:sz w:val="24"/>
          <w:szCs w:val="24"/>
        </w:rPr>
        <w:br/>
        <w:t xml:space="preserve">Eredmények: In vivo kvantifikáltuk a PXDN-KO és VT egerek (n=5-5) közötti zsírtömeg eltéréseket. Szövettani elemzéssel jelentős eltérést találtunk a KO állatokban. A zsírszövet barnulás markerei nem mutattak eltérést qPCR mérésben. PXDN és kollagén IV expressziót jellemeztük 2D kultúrában, 3T3-L1 sejteken. Beállítottunk egy protokollt 3D primer organoid adipocita kultúra létrehozására.</w:t>
      </w:r>
      <w:r>
        <w:rPr>
          <w:color w:val="000000"/>
          <w:sz w:val="24"/>
          <w:szCs w:val="24"/>
        </w:rPr>
        <w:br/>
        <w:t xml:space="preserve">Következtetések: A bemutatott kísérletek egy folyamatban lévő kutatás részeredményei, ezért végső következtetést levonni még nem tudunk, de a fentiekben bemutatott 3D szferoid kultúrák további részletes szövettani elemzésével lehetőségünk lesz eldönteni, hogy in vivo a PXDN hiánya sejt-autonóm módon befolyásolja-e a zsírsejt-differenciálódást és -működést vagy inkább a PXDN hiányának szisztémás következményeit látjuk a zsírszövetben érvényesülni.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86398">
    <w:multiLevelType w:val="hybridMultilevel"/>
    <w:lvl w:ilvl="0" w:tplc="96949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86398">
    <w:abstractNumId w:val="287863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20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