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KATALIN NAGY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RENATA SPIRK</w:t>
            </w:r>
          </w:p>
          <w:p w:rsidR="00DB4822" w:rsidRDefault="00C275A3" w:rsidP="004D7940">
            <w:pPr>
              <w:pStyle w:val="Hallgatokepzes"/>
            </w:pPr>
            <w:r>
              <w:t>Finance and accounting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Pannonia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Business and Economics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Eszter Sipos</w:t>
            </w:r>
          </w:p>
          <w:p w:rsidR="00DB4822" w:rsidRDefault="00DB4822" w:rsidP="00E11062">
            <w:pPr>
              <w:pStyle w:val="Konzulensek"/>
            </w:pPr>
            <w:r w:rsidRPr="00DB4822">
              <w:t>university adjunkt,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„Petrol,dear”- A comprehensive analysis of the national fuel market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research subject was inspired by the everydays, as the ever-growing fuel prices are</w:t>
      </w:r>
      <w:r>
        <w:rPr>
          <w:color w:val="000000"/>
          <w:sz w:val="24"/>
          <w:szCs w:val="24"/>
        </w:rPr>
        <w:br/>
        <w:t xml:space="preserve">global problems, because became part of our life. Our research was aimed at the</w:t>
      </w:r>
      <w:r>
        <w:rPr>
          <w:color w:val="000000"/>
          <w:sz w:val="24"/>
          <w:szCs w:val="24"/>
        </w:rPr>
        <w:br/>
        <w:t xml:space="preserve">analysis of the wealth, financial and income situation of the oil companies in Hungary.</w:t>
      </w:r>
      <w:r>
        <w:rPr>
          <w:color w:val="000000"/>
          <w:sz w:val="24"/>
          <w:szCs w:val="24"/>
        </w:rPr>
        <w:br/>
        <w:t xml:space="preserve">Among our aims was the analysis of the competitiveness of the domestic companies to</w:t>
      </w:r>
      <w:r>
        <w:rPr>
          <w:color w:val="000000"/>
          <w:sz w:val="24"/>
          <w:szCs w:val="24"/>
        </w:rPr>
        <w:br/>
        <w:t xml:space="preserve">become an accurate picture about it.</w:t>
      </w:r>
      <w:r>
        <w:rPr>
          <w:color w:val="000000"/>
          <w:sz w:val="24"/>
          <w:szCs w:val="24"/>
        </w:rPr>
        <w:br/>
        <w:t xml:space="preserve">In our work we have examined the components of fuel prices, gasoline, diesel and LPG</w:t>
      </w:r>
      <w:r>
        <w:rPr>
          <w:color w:val="000000"/>
          <w:sz w:val="24"/>
          <w:szCs w:val="24"/>
        </w:rPr>
        <w:br/>
        <w:t xml:space="preserve">gas price changes over the last three years. We also discussed the events that affect</w:t>
      </w:r>
      <w:r>
        <w:rPr>
          <w:color w:val="000000"/>
          <w:sz w:val="24"/>
          <w:szCs w:val="24"/>
        </w:rPr>
        <w:br/>
        <w:t xml:space="preserve">prices, such as excise tax and value-added tax increase. We made an interview with a</w:t>
      </w:r>
      <w:r>
        <w:rPr>
          <w:color w:val="000000"/>
          <w:sz w:val="24"/>
          <w:szCs w:val="24"/>
        </w:rPr>
        <w:br/>
        <w:t xml:space="preserve">contractor, how to convert a car for LPG gas. A primary research was performed,</w:t>
      </w:r>
      <w:r>
        <w:rPr>
          <w:color w:val="000000"/>
          <w:sz w:val="24"/>
          <w:szCs w:val="24"/>
        </w:rPr>
        <w:br/>
        <w:t xml:space="preserve">which included a short questionnaire about the tolerance of consumers. This research</w:t>
      </w:r>
      <w:r>
        <w:rPr>
          <w:color w:val="000000"/>
          <w:sz w:val="24"/>
          <w:szCs w:val="24"/>
        </w:rPr>
        <w:br/>
        <w:t xml:space="preserve">helped to us to answered one of our hypotheses. We prepared the analysis of domestic</w:t>
      </w:r>
      <w:r>
        <w:rPr>
          <w:color w:val="000000"/>
          <w:sz w:val="24"/>
          <w:szCs w:val="24"/>
        </w:rPr>
        <w:br/>
        <w:t xml:space="preserve">firms from the available reports. Hypotheses were set up to the operation of companies,</w:t>
      </w:r>
      <w:r>
        <w:rPr>
          <w:color w:val="000000"/>
          <w:sz w:val="24"/>
          <w:szCs w:val="24"/>
        </w:rPr>
        <w:br/>
        <w:t xml:space="preserve">and to the competitiveness, for which we were looking for answers.</w:t>
      </w:r>
      <w:r>
        <w:rPr>
          <w:color w:val="000000"/>
          <w:sz w:val="24"/>
          <w:szCs w:val="24"/>
        </w:rPr>
        <w:br/>
        <w:t xml:space="preserve">The asset and liability structure, and horizontal indicators of efficiency and production</w:t>
      </w:r>
      <w:r>
        <w:rPr>
          <w:color w:val="000000"/>
          <w:sz w:val="24"/>
          <w:szCs w:val="24"/>
        </w:rPr>
        <w:br/>
        <w:t xml:space="preserve">value outside the context of indicators were used in the analysis, which helped to us</w:t>
      </w:r>
      <w:r>
        <w:rPr>
          <w:color w:val="000000"/>
          <w:sz w:val="24"/>
          <w:szCs w:val="24"/>
        </w:rPr>
        <w:br/>
        <w:t xml:space="preserve">answered our hypotheses.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96188">
    <w:multiLevelType w:val="hybridMultilevel"/>
    <w:lvl w:ilvl="0" w:tplc="19874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96188">
    <w:abstractNumId w:val="48096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689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