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GÁSPÁR</w:t>
            </w:r>
          </w:p>
          <w:p w:rsidR="00C275A3" w:rsidRDefault="00A96AEC" w:rsidP="00C275A3">
            <w:pPr>
              <w:pStyle w:val="Hallgatokepzes"/>
            </w:pPr>
            <w:r>
              <w:t>Engineering Manager</w:t>
            </w:r>
            <w:r>
              <w:br/>
            </w:r>
            <w:r w:rsidR="00E77B23">
              <w:t>Unified, 15.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Bognár</w:t>
            </w:r>
          </w:p>
          <w:p w:rsidR="00DB4822" w:rsidRDefault="00DB4822" w:rsidP="00E11062">
            <w:pPr>
              <w:pStyle w:val="Konzulensek"/>
            </w:pPr>
            <w:r w:rsidRPr="00DB4822">
              <w:t>Assistant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AND APPLICATION OF THE DECISION ORIENTED FAILURE MODE AND EFFECTS ANALYSIS (DOFMEA)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financial opportunities of the economy are scarce, therefore the focus is placed to the acquired assets. This situation leads to the appreciation of the maintenance management. So the support of the maintenance service is very important, both theoretical and practical sides and both strategic and operational levels.</w:t>
      </w:r>
    </w:p>
    <w:p>
      <w:pPr>
        <w:pBdr/>
        <w:spacing w:before="240" w:after="240" w:line="240" w:lineRule="auto"/>
        <w:ind w:left="0" w:right="0"/>
        <w:jc w:val="left"/>
      </w:pPr>
      <w:r>
        <w:rPr>
          <w:color w:val="000000"/>
          <w:sz w:val="24"/>
          <w:szCs w:val="24"/>
        </w:rPr>
        <w:t xml:space="preserve">This research also aims to support the work of the maintenance. The field of my work is the development of a brand new method, the decision-based failure mode and effects analysis. The research is based on a review of considerable number of literatures, as well as real-life case studies. They suggest that the decision-makers rarely use consciously the described, tangible techniques of the FMEA method.</w:t>
      </w:r>
    </w:p>
    <w:p>
      <w:pPr>
        <w:pBdr/>
        <w:spacing w:before="240" w:after="240" w:line="240" w:lineRule="auto"/>
        <w:ind w:left="0" w:right="0"/>
        <w:jc w:val="left"/>
      </w:pPr>
      <w:r>
        <w:rPr>
          <w:color w:val="000000"/>
          <w:sz w:val="24"/>
          <w:szCs w:val="24"/>
        </w:rPr>
        <w:t xml:space="preserve">The aim of the development is a way to improve FMEA, which the three factors numbers what describing the failure modes and effects (occurrence, severity, and detection) can be constructed correctly.</w:t>
      </w:r>
    </w:p>
    <w:p>
      <w:pPr>
        <w:pBdr/>
        <w:spacing w:before="240" w:after="240" w:line="240" w:lineRule="auto"/>
        <w:ind w:left="0" w:right="0"/>
        <w:jc w:val="left"/>
      </w:pPr>
      <w:r>
        <w:rPr>
          <w:color w:val="000000"/>
          <w:sz w:val="24"/>
          <w:szCs w:val="24"/>
        </w:rPr>
        <w:t xml:space="preserve">The base of the method development is the combination some existing method. The result is the DOFMEA (Decision Oriented Failure Mode and Effects Analysis). This method should be used primarily in cases where are difficult to reify the priority numbers.</w:t>
      </w:r>
    </w:p>
    <w:p>
      <w:pPr>
        <w:pBdr/>
        <w:spacing w:before="240" w:after="240" w:line="240" w:lineRule="auto"/>
        <w:ind w:left="0" w:right="0"/>
        <w:jc w:val="left"/>
      </w:pPr>
      <w:r>
        <w:rPr>
          <w:color w:val="000000"/>
          <w:sz w:val="24"/>
          <w:szCs w:val="24"/>
        </w:rPr>
        <w:t xml:space="preserve">The base of the practical results of the research was an automotive company in Veszprém, where the method has been tested. The results of the development will be presented in this thesis.</w:t>
      </w:r>
    </w:p>
    <w:p>
      <w:pPr>
        <w:pBdr/>
        <w:spacing w:before="240" w:after="240" w:line="240" w:lineRule="auto"/>
        <w:ind w:left="0" w:right="0"/>
        <w:jc w:val="left"/>
      </w:pPr>
      <w:r>
        <w:rPr>
          <w:color w:val="000000"/>
          <w:sz w:val="24"/>
          <w:szCs w:val="24"/>
        </w:rPr>
        <w:t xml:space="preserve">Keywords: maintenance, failure mode and effects analysis (FMEA) RPN.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94135">
    <w:multiLevelType w:val="hybridMultilevel"/>
    <w:lvl w:ilvl="0" w:tplc="27085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94135">
    <w:abstractNumId w:val="76394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072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