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DOMINÓ</w:t>
            </w:r>
          </w:p>
          <w:p w:rsidR="00C275A3" w:rsidRDefault="00A96AEC" w:rsidP="00C275A3">
            <w:pPr>
              <w:pStyle w:val="Hallgatokepzes"/>
            </w:pPr>
            <w:r>
              <w:t>Business Administration and Management</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research worker,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twenty-year-olds of today’s society be shaped to be ethnocentric consumers?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has been a long time making the consumption of domestic product and brand to be transferred from the “uncool” category to “cool”. In the late 80's, Hungarian residents preferred buying “western” products (Heslop&amp;Papadopoulos, 1990, quoted by Szakály et al., 2010). The national, the Hungarian one was known as “poor”, “idealess” and “common” and it hadn't had as much value to the customers as some foreign goods. However, a few years ago, its positive signs have been shown (Berács&amp;Malota, 2000). Surveys did stated that Hungarian people would much rather buy domestic products than before (Gfk Hungária Market Research Institute, 2009).</w:t>
      </w:r>
    </w:p>
    <w:p>
      <w:pPr>
        <w:widowControl w:val="on"/>
        <w:pBdr/>
        <w:spacing w:before="240" w:after="240" w:line="240" w:lineRule="auto"/>
        <w:ind w:left="0" w:right="0"/>
        <w:jc w:val="left"/>
      </w:pPr>
      <w:r>
        <w:rPr>
          <w:color w:val="000000"/>
          <w:sz w:val="24"/>
          <w:szCs w:val="24"/>
        </w:rPr>
        <w:t xml:space="preserve">According to a study young people in the range of 18-39 years know the national goods better than the average, prefer to purchase them and would even pay more for them (Szakály et al., 2010). In my opinion this trend however is not yet common in the range of 20-30 years old people.</w:t>
      </w:r>
    </w:p>
    <w:p>
      <w:pPr>
        <w:widowControl w:val="on"/>
        <w:pBdr/>
        <w:spacing w:before="240" w:after="240" w:line="240" w:lineRule="auto"/>
        <w:ind w:left="0" w:right="0"/>
        <w:jc w:val="left"/>
      </w:pPr>
      <w:r>
        <w:rPr>
          <w:color w:val="000000"/>
          <w:sz w:val="24"/>
          <w:szCs w:val="24"/>
        </w:rPr>
        <w:t xml:space="preserve">One of the objectives of my research was to examine this assumption which showed that the statement is correct. Thus hereinafter I tried to find the answer for how to encourage the young people to purchase domestic products; even more concentrated: the domestic foods which I have investigated through a particular type of buying incentives called loyalty system. Among other things I chose this because it is one of the most popular marketing tools. Besides the saving the loyalty programs provide opportunities to satisfy our hidden collecting passion. It is also important to point out its incentive effect which is a quite important property in my research.</w:t>
      </w:r>
    </w:p>
    <w:p>
      <w:pPr>
        <w:widowControl w:val="on"/>
        <w:pBdr/>
        <w:spacing w:before="240" w:after="240" w:line="240" w:lineRule="auto"/>
        <w:ind w:left="0" w:right="0"/>
        <w:jc w:val="left"/>
      </w:pPr>
      <w:r>
        <w:rPr>
          <w:color w:val="000000"/>
          <w:sz w:val="24"/>
          <w:szCs w:val="24"/>
        </w:rPr>
        <w:t xml:space="preserve">In my thesis I presented the loyalty systems, I touched the changes in consumer behaviour and their causes. I make the reader familiar with the concept of ethnocentrism, the most popular Hungarian trademarks and will also address the importance of buying domestic products. With the aid of my descriptive quantitative research I have assessed my target group's consumer habits and its conditions attached to domestic foods, expanding my previous knowledge for which I got via a secondary data analysis. With my extensively completed questionnaire I managed to reach my goal: it has been proved that the twenty-years-olds are open to purchase local domestic foods when it is linked to the loyalty discounts and point collecting promotions. The majority, in case of satisfaction would subsequently remain loyal to local goods and would also encourage friends for purchasing.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02202">
    <w:multiLevelType w:val="hybridMultilevel"/>
    <w:lvl w:ilvl="0" w:tplc="67178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02202">
    <w:abstractNumId w:val="34302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241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