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GERGELY TIHAMÉR</w:t>
            </w:r>
          </w:p>
          <w:p w:rsidR="00C275A3" w:rsidRDefault="00A96AEC" w:rsidP="00C275A3">
            <w:pPr>
              <w:pStyle w:val="Hallgatokepzes"/>
            </w:pPr>
            <w:r>
              <w:t>Infrastruktúra-építőmérnök mesterszak</w:t>
            </w:r>
            <w:r>
              <w:br/>
            </w:r>
            <w:r w:rsidR="00E77B23">
              <w:t>MSc, 11.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Baranya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Rákóczi László</w:t>
            </w:r>
          </w:p>
          <w:p w:rsidR="00DB4822" w:rsidRDefault="00DB4822" w:rsidP="00E11062">
            <w:pPr>
              <w:pStyle w:val="Konzulensek"/>
            </w:pPr>
            <w:r w:rsidRPr="00DB4822">
              <w:t>nyug. tud. tanácsadó,  VITUKI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Józsa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Vegyes szemösszetételű folyómeder morfodinamikájának numerikus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vízfolyások mederszelvényeiben a szállított hordalék kiülepedése és a mederanyag felkeveredése lokálisan a medergeometria megváltozását okozhatja. Globálisan, nagyobb időléptékben vizsgálódva a folyók medrének áthelyeződését is eredményezheti. Ezek a folyamatok környezetvédelmi, társadalmi és gazdasági problémákat vetnek fel, ezért elengedhetetlen a folyómedrek morfodinamikai vizsgálata, hatásaik megbízható előrejelzése.</w:t>
      </w:r>
      <w:r>
        <w:rPr>
          <w:color w:val="000000"/>
          <w:sz w:val="24"/>
          <w:szCs w:val="24"/>
        </w:rPr>
        <w:br/>
        <w:t xml:space="preserve">A hordalék mozgása a vízfolyás áramlási és a hordalék, valamint a mederanyag fizikai jellemzőitől függ, mint pl. a folyam hordalékmozgató ereje vagy az adott szelvény mederanyagára jellemző szemösszetétel. Laboratóriumi kísérletek és helyszíni mérések eredményei azt mutatják, hogy a hordalékvándorlás vizsgálatakor a mederanyag szemcséi között fennálló kölcsönhatások figyelembevétele szükséges. Ez különösen igaz az inhomogén szemösszetételű medrek esetén, ahol a szelektív erózió a mederfenék kisebb szemcséinek részleges, vagy teljes kimosódását, a durvább szemcséinek feldúsulását okozza. Az így átalakuló szemösszetétel a meder felszínén az úgynevezett "mederpáncélt", vagy "önburkolatot" eredményezi. Ennek a mederburkolatnak a kimosódással szembeni nagyobb ellenálló képessége nagymértékben annak köszönhető, hogy a kialakuló mederformákban a szemcsék stabilabb helyzetbe kerülnek. A mederpáncélozódás Magyarország több folyóján, pl. a Duna felső szakaszán, vagy a Rábán is megfigyelhető. Mivel a jelenség alapvetően befolyásolja a vízfolyás morfodinamikáját, nélkülözhetetlen a folyamat jellemzőinek és hatásainak minél megbízhatóbb becslése.</w:t>
      </w:r>
      <w:r>
        <w:rPr>
          <w:color w:val="000000"/>
          <w:sz w:val="24"/>
          <w:szCs w:val="24"/>
        </w:rPr>
        <w:br/>
        <w:t xml:space="preserve">A folyamatosan fejlődő informatikai háttérnek és a számítógépes modelleknek köszönhetően napjainkban már nemcsak tapasztalati úton meghatározott képletekkel számszerűsíthetjük a hordalékmozgás jellemzőit, hanem lehetőség nyílt fizikai alapon, jóval nagyobb megbízhatósággal és részletességgel közelíteni azokat. A dolgozatban egy fejlesztés alatt lévő háromdimenziós áramlási- és hordaléktranszport modell vizsgálatával foglalkozom. A kutatásom célja a numerikus modell segítségével a mederpáncélozódás modellezhetőségének vizsgálata. Célom a szakirodalomból átvett vegyes szemösszetételű hordaléktranszport leírására alkalmas eljárás beépítése a felhasznált áramlási modellbe, majd a modell tesztelése egy valós Duna-szakaszra, különböző mederanyag szemösszetétel és vízjárási állapot esetére. A kutatástól a mederpáncélozódás folyamatának alaposabb megismerését, valamint a mederanyag szortírozódási folyamatának numerikus modellezhetősége felé tett első lépéseket várom.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20272">
    <w:multiLevelType w:val="hybridMultilevel"/>
    <w:lvl w:ilvl="0" w:tplc="38865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20272">
    <w:abstractNumId w:val="47120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661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