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TIHAMÉR TÖRÖK</w:t>
            </w:r>
          </w:p>
          <w:p w:rsidR="00C275A3" w:rsidRDefault="00A96AEC" w:rsidP="00C275A3">
            <w:pPr>
              <w:pStyle w:val="Hallgatokepzes"/>
            </w:pPr>
            <w:r>
              <w:t>MSc in Infrastructural Engineering</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Baranya</w:t>
            </w:r>
          </w:p>
          <w:p w:rsidR="00DB4822" w:rsidRDefault="00DB4822" w:rsidP="00E11062">
            <w:pPr>
              <w:pStyle w:val="Konzulensek"/>
            </w:pPr>
            <w:r w:rsidRPr="00DB4822">
              <w:t>assistant professor, BME ÉŐK</w:t>
            </w:r>
          </w:p>
        </w:tc>
      </w:tr>
      <w:tr w:rsidR="00DB4822" w:rsidTr="00DB4822">
        <w:tc>
          <w:tcPr>
            <w:tcW w:w="9854" w:type="dxa"/>
          </w:tcPr>
          <w:p w:rsidR="00DB4822" w:rsidRPr="00DB4822" w:rsidRDefault="00DB4822" w:rsidP="004D7940">
            <w:pPr>
              <w:pStyle w:val="Konzulensek"/>
            </w:pPr>
            <w:r w:rsidRPr="00DB4822">
              <w:t>Dr. László Rákóczi</w:t>
            </w:r>
          </w:p>
          <w:p w:rsidR="00DB4822" w:rsidRDefault="00DB4822" w:rsidP="00E11062">
            <w:pPr>
              <w:pStyle w:val="Konzulensek"/>
            </w:pPr>
            <w:r w:rsidRPr="00DB4822">
              <w:t>emeritus scientific advisor,  VITUKI</w:t>
            </w:r>
          </w:p>
        </w:tc>
      </w:tr>
      <w:tr w:rsidR="00DB4822" w:rsidTr="00DB4822">
        <w:tc>
          <w:tcPr>
            <w:tcW w:w="9854" w:type="dxa"/>
          </w:tcPr>
          <w:p w:rsidR="00DB4822" w:rsidRPr="00DB4822" w:rsidRDefault="00DB4822" w:rsidP="004D7940">
            <w:pPr>
              <w:pStyle w:val="Konzulensek"/>
            </w:pPr>
            <w:r w:rsidRPr="00DB4822">
              <w:t>Dr. János Józsa</w:t>
            </w:r>
          </w:p>
          <w:p w:rsidR="00DB4822" w:rsidRDefault="00DB4822" w:rsidP="00E11062">
            <w:pPr>
              <w:pStyle w:val="Konzulensek"/>
            </w:pPr>
            <w:r w:rsidRPr="00DB4822">
              <w:t>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analysis of river morphodynamics with non-uniform bed material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Deposition of transported sediments and river bed erosion can yield local changes of river morphology. Moreover, it can result in the relocation of the river bed, investigating the phenomenon in larger time scale. River morphodynamics may influence the ecology, society and economics, therefore hydraulic and sediment transport analysis of rivers is of great importance.</w:t>
      </w:r>
      <w:r>
        <w:rPr>
          <w:color w:val="000000"/>
          <w:sz w:val="24"/>
          <w:szCs w:val="24"/>
        </w:rPr>
        <w:br/>
        <w:t xml:space="preserve">The sediment transport in rivers is a function of river hydraulics and the physical parameters of the sediment such as sediment transport capacity or grain size distribution of bed material. Laboratory and field studies suggest that the interaction between bed grains should be taken into account when describing sediment transport. Especially when dealing with mixed-size sediment the sorting of bed material can lead to the coarsening of the bed. The modified grain size distribution can result in the development of the bed-armour. In such a case, the grains are structured in a stable position yielding a strongly resistant bed pavement. This phenomenon can be found in several Hungarian river reaches, like in River Raab or in the upper reach of River Danube. The bed-armouring apparently influences the river morphodynamics, the study of the phenomenon is crucial, therefore.</w:t>
      </w:r>
      <w:r>
        <w:rPr>
          <w:color w:val="000000"/>
          <w:sz w:val="24"/>
          <w:szCs w:val="24"/>
        </w:rPr>
        <w:br/>
        <w:t xml:space="preserve">Riverine sediment transport and related morphodynamics was studied by empirical formulas based on laboratory and field experiments for a long time. However, due to the increasing computer performance the numerical analysis of the sediment transport became a feasible tool. The aim of this study is to investigate the capabilities of a numerical three-dimensional flow and sediment transport model for the modelling of bed armouring processes. A new sediment transport formula for mixed-size sediments is implemented in the model. The model testing is carried out for several sediment mixtures and different water regimes in a reach of River Danube. The study contributes to a better knowledge on the physics of the bed-armouring processes, furthermore, conclusions on the applicability of such numerical models for describing the bed-armouring are drawn.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93007">
    <w:multiLevelType w:val="hybridMultilevel"/>
    <w:lvl w:ilvl="0" w:tplc="96809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93007">
    <w:abstractNumId w:val="80993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07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