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GYŐRI</w:t>
            </w:r>
          </w:p>
          <w:p w:rsidR="00C275A3" w:rsidRDefault="00A96AEC" w:rsidP="00C275A3">
            <w:pPr>
              <w:pStyle w:val="Hallgatokepzes"/>
            </w:pPr>
            <w:r>
              <w:t>crime investigator</w:t>
            </w:r>
            <w:r>
              <w:br/>
            </w:r>
            <w:r w:rsidR="00E77B23">
              <w:t>BA, 5.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Máté Sivadó</w:t>
            </w:r>
          </w:p>
          <w:p w:rsidR="00DB4822" w:rsidRDefault="00DB4822" w:rsidP="00E11062">
            <w:pPr>
              <w:pStyle w:val="Konzulensek"/>
            </w:pPr>
            <w:r w:rsidRPr="00DB4822">
              <w:t>professor’s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appearance of youthful violence - school shootings and their prevention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general aim of my script is to demonstrate the school shootings as expansively as possible, but universally. I hold important, that the researches of this theme should begin also in Hungary, because the symptom is knocking on the door. The very first case in the wave of school shootings occuring in the last third of the 20th century happened in Olean, New York, in December 1974. Through long years the general opinion in the world was this kind of cases can be taken place only in the USA. Then with the tragedy in Erfurt the phenomenon broke into Europe, exactly into Germany. Since 2009 school shootings belong to Hungarian criminal history as well. I consider essential to find the main causes of the shootings and the motives of principals in order to start prevention of course strictly connected to the Hungarian circumstances. In my dissertation I present two cases from the Hungarian history of school shootings and two international cases as well. My purpose with representing of these cases is to make the reader imagine how particular and terrible is this type of violent crimes. Then I try to find the answer why the principals consider this the only way to solve their conflicts. My main purpose is to find the answer is it possible to create an integrated principal profile or not. Then I investigate the possibility of prevention of school shootings and if it is possible how. Finally I examine should we reckon with the spreading of the phenomenon and is it required to continue researches regarding shcool shootings and to make arrangements.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14607">
    <w:multiLevelType w:val="hybridMultilevel"/>
    <w:lvl w:ilvl="0" w:tplc="99454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14607">
    <w:abstractNumId w:val="864146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520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