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JÚLIA TÜNDE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Vörös Judit</w:t>
            </w:r>
          </w:p>
          <w:p w:rsidR="00DB4822" w:rsidRDefault="00DB4822" w:rsidP="00E11062">
            <w:pPr>
              <w:pStyle w:val="Konzulensek"/>
            </w:pPr>
            <w:r w:rsidRPr="00DB4822">
              <w:t>főmúzeológus,  Magyar Természettudományi Múzeum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Krisztián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Kitridiomikózis vizsgálata egy magas-bakonyi vizes élőhely kétéltűközösségén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Batrachochytrium dendrobatidis (Bd) rajzóspórás gombafaj jelenléte hazánkban 2004 óta ismert. A fertőzött területeken élő populációk közül előzetes vizsgálatok alapján, a magas-bakonyi Iharkúton élő sárgahasú unka (Bombina variegata) állomány fiatal egyedei között volt a legmagasabb a fertőzöttségi arány. Kutatásunk célja az volt, hogy részletesebben megvizsgáljuk ezt a fertőzött területet és megválaszoljuk, mely fajok és mely fejlődési stádiumok a legfogékonyabbak a kitrid gombára a kétéltűközösségen belül. Továbbá elemeztük, hogy a patogén fertőzöttségi aránya (prevalencia), intenzitása és abundanciája mutat-e szezonális különbségeket.</w:t>
      </w:r>
      <w:r>
        <w:rPr>
          <w:color w:val="000000"/>
          <w:sz w:val="24"/>
          <w:szCs w:val="24"/>
        </w:rPr>
        <w:br/>
        <w:t xml:space="preserve">A vizsgált 215 egyed közül 24-en mutattuk ki a Bd-t (20 Bombina variegata és 4 Pelophylax sp.), ugyanakkor egy esetben sem ismertük fel a kitridiomikózis klinikai tüneteit terepmunkánk során és elpusztult példányokat sem találtunk. A teljes közösségben az egész vizsgálati időszakra vetített átlagos fertőzöttségi arány 11,2% volt. A legmagasabb prevalencia értékeket továbbra is a sárgahasú unka populáció fiatal egyedei mutatták (37%). Elemzéseink azt mutatták, hogy a sárgahasú unkák nagyobb valószínűséggel hordozzák a gombát, míg a „zöld békák” (Pelophylax fajcsoport) érintett példányai között intenzívebb fertőzöttséget találtunk. A B. variegata részletesebb vizsgálatakor bizonyítékot találtunk arra, hogy tavasszal mind a fertőzöttségi arány, mind az intenzitási értékek magasabbak voltak a populációban.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00410">
    <w:multiLevelType w:val="hybridMultilevel"/>
    <w:lvl w:ilvl="0" w:tplc="40707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00410">
    <w:abstractNumId w:val="778004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011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