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NYIRI</w:t>
            </w:r>
          </w:p>
          <w:p w:rsidR="00C275A3" w:rsidRDefault="00A96AEC" w:rsidP="00C275A3">
            <w:pPr>
              <w:pStyle w:val="Hallgatokepzes"/>
            </w:pPr>
            <w:r>
              <w:t>environmental engeneering </w:t>
            </w:r>
            <w:r>
              <w:br/>
            </w:r>
            <w:r w:rsidR="00E77B23">
              <w:t>BSc, 7.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Zákányi</w:t>
            </w:r>
          </w:p>
          <w:p w:rsidR="00DB4822" w:rsidRDefault="00DB4822" w:rsidP="00E11062">
            <w:pPr>
              <w:pStyle w:val="Konzulensek"/>
            </w:pPr>
            <w:r w:rsidRPr="00DB4822">
              <w:t>professor's assistant,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Hydraulic modeling of flood protection embankments, and their subsoil, with SEEP2D modul.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an inhabitant of Sajólád the flood of 2010 smote my immediate environment. Hence I considered it very important to be concerned with flood protection during my university studies. In my thesis I deal with flood protection embankments, a valley dam and the hydraulic modelling of their subsoil by means of a software using finite element method.</w:t>
      </w:r>
    </w:p>
    <w:p>
      <w:pPr>
        <w:pBdr/>
        <w:spacing w:before="240" w:after="240" w:line="240" w:lineRule="auto"/>
        <w:ind w:left="0" w:right="0"/>
        <w:jc w:val="left"/>
      </w:pPr>
      <w:r>
        <w:rPr>
          <w:color w:val="000000"/>
          <w:sz w:val="24"/>
          <w:szCs w:val="24"/>
        </w:rPr>
        <w:br/>
        <w:t xml:space="preserve">In this paper I wrote about the history and the present-day situation of Hungary's flood protection as well as the evolving seepage conditions at flood protection dams. I expound the methods and the main steps of modelling. My modellings examine a steady state stage. The software, used in this thesis, calculates the condition of speed and pressure, the total flowrate just as the flow lines of water inside the dam and the subsoil. At the end of my work I make a comparison with Balázs Zákányi's thesis (Definitional Methods on the Seepage of Flood Protection Dams and Embankments:2006) It reveals from the comparison that, in case of the embankments and the dams, knowing the structure of the subsoil is very important from the point of view of dam splits and spring formations.</w:t>
      </w:r>
    </w:p>
    <w:p>
      <w:pPr>
        <w:pBdr/>
        <w:spacing w:before="240" w:after="240" w:line="240" w:lineRule="auto"/>
        <w:ind w:left="0" w:right="0"/>
        <w:jc w:val="left"/>
      </w:pPr>
      <w:r>
        <w:rPr>
          <w:color w:val="000000"/>
          <w:sz w:val="24"/>
          <w:szCs w:val="24"/>
        </w:rPr>
        <w:br/>
        <w:t xml:space="preserve">In my opinion the expressive solutions of these modelling methods will help the flood protection experts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36213">
    <w:multiLevelType w:val="hybridMultilevel"/>
    <w:lvl w:ilvl="0" w:tplc="82187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36213">
    <w:abstractNumId w:val="974362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7554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