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HOLLÓ</w:t>
            </w:r>
          </w:p>
          <w:p w:rsidR="00C275A3" w:rsidRDefault="00A96AEC" w:rsidP="00C275A3">
            <w:pPr>
              <w:pStyle w:val="Hallgatokepzes"/>
            </w:pPr>
            <w:r>
              <w:t>Geological and Geophysical Engineer</w:t>
            </w:r>
            <w:r>
              <w:br/>
            </w:r>
            <w:r w:rsidR="00E77B23">
              <w:t>MSc, 1.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Ormos</w:t>
            </w:r>
          </w:p>
          <w:p w:rsidR="00DB4822" w:rsidRDefault="00DB4822" w:rsidP="00E11062">
            <w:pPr>
              <w:pStyle w:val="Konzulensek"/>
            </w:pPr>
            <w:r w:rsidRPr="00DB4822">
              <w:t>associate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Determination of dynamic elastic constants in the F7 bore-hole for water and ore exploration in the Western Mátra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May 2010, to the south-west from Mátraszentimre, a 410 metre deep hole, signed F7, was bored for the purpose of water and ore exploration. Samples from the boring kernel were taken continuously along the hole, which made the later geological and rock physical analysis possible. At present, the F7 bore-hole acts as a hydrogeological observation well.</w:t>
      </w:r>
    </w:p>
    <w:p>
      <w:pPr>
        <w:pBdr/>
        <w:spacing w:before="240" w:after="240" w:line="240" w:lineRule="auto"/>
        <w:ind w:left="0" w:right="0"/>
        <w:jc w:val="left"/>
      </w:pPr>
      <w:r>
        <w:rPr>
          <w:color w:val="000000"/>
          <w:sz w:val="24"/>
          <w:szCs w:val="24"/>
        </w:rPr>
        <w:t xml:space="preserve">The boring kernels of the F7 bore-hole were uniformly 64 mm in diameter. In the rock physical laboratory of the Geophysical Department at the Miskolc University, I examined the samples chosen representatively in every 10 metres. I measured the velocity of the longitudinal waves, and the dynamic Young’s modulus. The velocity of shear waves, and the dynamic Poisson’s ratio were computed. Based on the results, I located three zones along the hole, which were further divided into 7 smaller parts.</w:t>
      </w:r>
    </w:p>
    <w:p>
      <w:pPr>
        <w:pBdr/>
        <w:spacing w:before="240" w:after="240" w:line="240" w:lineRule="auto"/>
        <w:ind w:left="0" w:right="0"/>
        <w:jc w:val="left"/>
      </w:pPr>
      <w:r>
        <w:rPr>
          <w:color w:val="000000"/>
          <w:sz w:val="24"/>
          <w:szCs w:val="24"/>
        </w:rPr>
        <w:t xml:space="preserve">I compared the dynamic elastic constants and the velocity of wave propagation with results of the previously made geological investigations. In the andesite base rock of the geological survey we were able to differentiate hyaloclastite breccia, andesite lava, hydrothermal breccia, silica-carbonate-amygdule andesite, and hydrothermal lode. The effect of the epithermal mineralization was visible in the geological profile as well. I noticed a connection between the geological identification and the results of the geophysical determined elastic constants. I present the possible answers for these similarities and differences.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49430">
    <w:multiLevelType w:val="hybridMultilevel"/>
    <w:lvl w:ilvl="0" w:tplc="131415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49430">
    <w:abstractNumId w:val="179494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95387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