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MATÓK</w:t>
            </w:r>
          </w:p>
          <w:p w:rsidR="00C275A3" w:rsidRDefault="00A96AEC" w:rsidP="00C275A3">
            <w:pPr>
              <w:pStyle w:val="Hallgatokepzes"/>
            </w:pPr>
            <w:r>
              <w:t>Landscape Management and Garden Construction Engineering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Pádárné Török</w:t>
            </w:r>
          </w:p>
          <w:p w:rsidR="00DB4822" w:rsidRDefault="00DB4822" w:rsidP="00E11062">
            <w:pPr>
              <w:pStyle w:val="Konzulensek"/>
            </w:pPr>
            <w:r w:rsidRPr="00DB4822">
              <w:t>research worker,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survey of culture-historical unique landscape values at the Hungarian ghost villages in connection with Derenk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my research is to apply, redefine and to analyze the practice of cadastration of culture-historical unique landscape values, previously exclusively used by administrative areas of living settlements to protect the Hungarian ghost villages. Ghost villages are one-time settlements, which have rich historical memories, but became uninhabited still the modern era due to a natural disaster, an epidemic, and actual political, social or economic conditions. One of the most well-known Hungarian ghost village is Derenk, due its values, publicity and to the fact that it was well researched. Meanwhile there were previous surveying to cadastrate the landscape values of the area, but these didn’t aim to protect the values of the ghost village.</w:t>
      </w:r>
    </w:p>
    <w:p>
      <w:pPr>
        <w:pBdr/>
        <w:spacing w:before="240" w:after="240" w:line="240" w:lineRule="auto"/>
        <w:ind w:left="0" w:right="0"/>
        <w:jc w:val="left"/>
      </w:pPr>
      <w:r>
        <w:rPr>
          <w:color w:val="000000"/>
          <w:sz w:val="24"/>
          <w:szCs w:val="24"/>
        </w:rPr>
        <w:t xml:space="preserve">The aim of my thesis is to rethink the current methodology in a previously unexamined subject to give a new tool to the discovery of the values of ghost villages. The research of unique landscape values which has been in domestic practice for 22 years, demonstrates well that the creation of such database gives such register in the hands of the decision makers which gathers memories and ensures the possibility to explore the hiding historical values of the one-time village in the landscape.</w:t>
      </w:r>
    </w:p>
    <w:p>
      <w:pPr>
        <w:pBdr/>
        <w:spacing w:before="240" w:after="240" w:line="240" w:lineRule="auto"/>
        <w:ind w:left="0" w:right="0"/>
        <w:jc w:val="left"/>
      </w:pPr>
      <w:r>
        <w:rPr>
          <w:color w:val="000000"/>
          <w:sz w:val="24"/>
          <w:szCs w:val="24"/>
        </w:rPr>
        <w:t xml:space="preserve">I chose the administrative area of Derenk as my research area in its state in 1943, before it became a ghost village. Because it is very difficult to delimit a ghost village, therefore this area unit covers optimally the values to be explored in my definition.</w:t>
      </w:r>
    </w:p>
    <w:p>
      <w:pPr>
        <w:pBdr/>
        <w:spacing w:before="240" w:after="240" w:line="240" w:lineRule="auto"/>
        <w:ind w:left="0" w:right="0"/>
        <w:jc w:val="left"/>
      </w:pPr>
      <w:r>
        <w:rPr>
          <w:color w:val="000000"/>
          <w:sz w:val="24"/>
          <w:szCs w:val="24"/>
        </w:rPr>
        <w:t xml:space="preserve">The final cadastral calls the attention and manages the culture-historical unique landscape values that are testimonies of the one-time environment, community and economy of Derenk. The current situation of Derenk could be described by numerous professional tools, but the evaluation of the worksheet proves, that the culture-historical unique landscape value cadastral completes the researches made until today. As a result hidden treasures enriching and empowering local culture, tradition and identity have come to surface. Besides the cadastral helps the protection of the area, because the local leaders, the civil and professional organizations in the area can work on a much better founded action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33048">
    <w:multiLevelType w:val="hybridMultilevel"/>
    <w:lvl w:ilvl="0" w:tplc="45336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33048">
    <w:abstractNumId w:val="941330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256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