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FAUST</w:t>
            </w:r>
          </w:p>
          <w:p w:rsidR="00C275A3" w:rsidRDefault="00A96AEC" w:rsidP="00C275A3">
            <w:pPr>
              <w:pStyle w:val="Hallgatokepzes"/>
            </w:pPr>
            <w:r>
              <w:t>Teacher Education</w:t>
            </w:r>
            <w:r>
              <w:br/>
            </w:r>
            <w:r w:rsidR="00E77B23">
              <w:t>MA, 3.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Kolozsi</w:t>
            </w:r>
          </w:p>
          <w:p w:rsidR="00DB4822" w:rsidRDefault="00DB4822" w:rsidP="00E11062">
            <w:pPr>
              <w:pStyle w:val="Konzulensek"/>
            </w:pPr>
            <w:r w:rsidRPr="00DB4822">
              <w:t>professor's assistent,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Tradition and change in the roma community from Karacsonyfalva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based on an independent research, I am presenting the culture of a transforming ‘Gábor’ gipsy’s community located alongside the River Nyárád. In this research, with a cultural anthropological nature, I used life-interviews, half-structured interviews and participant observations in order to illustrate the pervasive cultural transformation which affects all aspects of life. This transformation in progress can be seen all at once as the modernization of traditional ethnic culture and the partial preservation of traditions.</w:t>
      </w:r>
      <w:r>
        <w:rPr>
          <w:color w:val="000000"/>
          <w:sz w:val="24"/>
          <w:szCs w:val="24"/>
        </w:rPr>
        <w:br/>
        <w:t xml:space="preserve">These transformations, which can simultaneously be seen in the changing life-style as well, subsistence strategies, social structure, family roles, belief system, including the practices of religion can basically be traced back to two parallel causes: on one the hand, the conversion to the Adventist religion, and on the other hand, the change of status as a result of the change of the political regime thereby adopting novel strategies on account of breaking with the traditional gipsy trades and becoming merchants.</w:t>
      </w:r>
      <w:r>
        <w:rPr>
          <w:color w:val="000000"/>
          <w:sz w:val="24"/>
          <w:szCs w:val="24"/>
        </w:rPr>
        <w:br/>
        <w:t xml:space="preserve">Through the interpretation of the interviews, including the adequate use of the available bibliography, I have intended to reveal the modernization process of local culture as well as of local consciousness. For the local community this modernization is a success story as a result of which three goals can hopefully be achieved at the same time: financial growth, social integration and the preservation of cultural identity.</w:t>
      </w:r>
      <w:r>
        <w:rPr>
          <w:color w:val="000000"/>
          <w:sz w:val="24"/>
          <w:szCs w:val="24"/>
        </w:rPr>
        <w:br/>
        <w:t xml:space="preserve">During this process of becoming a successful businessman, establishing international commercial relationships and becoming a wealthy village citizen the ‘Gábor’ gypsies wish to remain proud gypsies- and it seems that the borders of local ethnic culture are also sustainable.</w:t>
      </w:r>
      <w:r>
        <w:rPr>
          <w:color w:val="000000"/>
          <w:sz w:val="24"/>
          <w:szCs w:val="24"/>
        </w:rPr>
        <w:br/>
        <w:t xml:space="preserve">The thesis deals with one of the most exciting problems brought about by the above changes which are discernible alongside the successful business activities, namely, the changes in the local prestige hierarchy. I have tried to present the dynamics in which the ‘patrician title’, symbolized by the owning of silver cups (the family treasure) is partially disintegrated and is subordinated to today's other means of affluence. From an ethnographic perspective, this is an extremely exciting phenomenon of the co-existence of tradition and economic modernization!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90981">
    <w:multiLevelType w:val="hybridMultilevel"/>
    <w:lvl w:ilvl="0" w:tplc="38290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90981">
    <w:abstractNumId w:val="570909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369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