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GABRIELLA</w:t>
            </w:r>
          </w:p>
          <w:p w:rsidR="00C275A3" w:rsidRDefault="00A96AEC" w:rsidP="00C275A3">
            <w:pPr>
              <w:pStyle w:val="Hallgatokepzes"/>
            </w:pPr>
            <w:r>
              <w:t>Nemzetközi tanulmányok (MA)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Modern Filológiai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Molnár Anna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Életképes entitás született? – Dél-Szudán nemzetközi pozíciójának változása és függetlenségének jövője komparatív kontextusban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Működőképes lehet-e egy újonnan independenssé lett állam a nemzetközi politika gyakran nem humánus módszereket alkalmazó arénájában? Maga a kérdés rendkívül aktuálisnak számít napjaink legfiatalabb országa, s az ENSZ 193. tagállama, Dél-Szudán szempontjából.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2011 júliusában hivatalosan is függetlenné vált afrikai államot állítottam vizsgálódásaim fókuszába, alapul véve azon utópisztikus prognosztizációt, mely szerint északi szomszédjának és a transznacionális szféra segítségével, a nemzetközi viszonyok méltó szereplőjévé válhat a közeljövőben. Ahhoz azonban, hogy a témával kapcsolatban átfogó képet kapjunk a kialakult helyzetről, – olyan keretbe foglalva, mint például a modernizmus, realizmus eszméje, vagy a „kétszintű játék” elmélete – szükséges elhelyezni Dél-Szudánt a világ geopolitikai, geostratégiai térképén, illetve elemzés tárgyává kell tenni azon legfőbb okokat, melyek a mai, kissé konfúznak nevezhető állapotot eredményezték.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második részében a téma relevanciájára való különös tekintettel, s a multidiszciplináris megközelítések kifejtése után, Koszovó komparatív példájának aspektusából megerősítést nyernek a jövőre vonatkozó állítások. Így kerül bemutatásra – a dokumentum -, valamint tartalomelemzés kutatási metódusainak segítségével – azon jelenlegi gazdasági, politikai és szociális problémakomplexum, mellyel szembesülni volt kénytelen a fiatal ország.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Dél-Szudán önállóvá válása bizonyíték arra vonatkozóan, hogy a 21. században az emberi jogok érvényre juttatása reális alternatíva, s egy, a szabadságra közel fél évszázada vágyakozó entitás elszánt törekvéseit sem nemzetközi politika, sem diverz identitások felett uralmat gyakorló hatalom nem írhatja felül.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719063">
    <w:multiLevelType w:val="hybridMultilevel"/>
    <w:lvl w:ilvl="0" w:tplc="5865110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719063">
    <w:abstractNumId w:val="747190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2969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