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ALT</w:t>
            </w:r>
          </w:p>
          <w:p w:rsidR="00C275A3" w:rsidRDefault="00A96AEC" w:rsidP="00C275A3">
            <w:pPr>
              <w:pStyle w:val="Hallgatokepzes"/>
            </w:pPr>
            <w:r>
              <w:t>Civil Engineering</w:t>
            </w:r>
            <w:r>
              <w:br/>
            </w:r>
            <w:r w:rsidR="00E77B23">
              <w:t>BA, 9.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Halvax</w:t>
            </w:r>
          </w:p>
          <w:p w:rsidR="00DB4822" w:rsidRDefault="00DB4822" w:rsidP="00E11062">
            <w:pPr>
              <w:pStyle w:val="Konzulensek"/>
            </w:pPr>
            <w:r w:rsidRPr="00DB4822">
              <w:t>  professor’s assistant ,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Adhesive strength of steel fiber test experimentally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country, we known only a few experimental result about the fiber reinforced concrete structural elements. The biggest backwardness is in modelling fiber reinforced concretes behavior. There is no generally accepted modell sor design method wich the engineers can use. Consequently in the standardization there is also a big lag Nowdays fiber reinforced concrete is used for industrial concrete floors, frontage panels, present elements, airstrips, structures with dinamic loads, tunnel elements. One promise area of useing fiber reinforced concrete lies in steel fibers can enhance shear strength. Application of this fibers can result a reduction int he amount of conventional shear reinforcement stirrups to minimum or maybe, in some cases, we can absolutely replace them. With this shorter building time can obtained, session can simplified (less iron assembly) and economic benefit can reached. From experimental results found in literature we can see that the bond strength fibers and the surrounding concrete (matrix) plays on important rolein determing the shear capacity. This TMDK work aims to know better the behavior of fiber and matrix, for this purpose pull-out tests made with different embedded length and fiber-type to measured the boud strength beetween fiber and matrix.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85454">
    <w:multiLevelType w:val="hybridMultilevel"/>
    <w:lvl w:ilvl="0" w:tplc="19878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85454">
    <w:abstractNumId w:val="99585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23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