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FRIEDMANN</w:t>
            </w:r>
          </w:p>
          <w:p w:rsidR="00C275A3" w:rsidRDefault="00A96AEC" w:rsidP="00C275A3">
            <w:pPr>
              <w:pStyle w:val="Hallgatokepzes"/>
            </w:pPr>
            <w:r>
              <w:t>Transportation Engineering</w:t>
            </w:r>
            <w:r>
              <w:br/>
            </w:r>
            <w:r w:rsidR="00E77B23">
              <w:t>BA, 8.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Horváth Dr.</w:t>
            </w:r>
          </w:p>
          <w:p w:rsidR="00DB4822" w:rsidRDefault="00DB4822" w:rsidP="00E11062">
            <w:pPr>
              <w:pStyle w:val="Konzulensek"/>
            </w:pPr>
            <w:r w:rsidRPr="00DB4822">
              <w:t>Associate (univ.)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Share of road infrastrucutre between car and bus through innovative methods</w:t>
      </w:r>
    </w:p>
    <w:p w:rsidR="00D71DF5" w:rsidRDefault="00D71DF5" w:rsidP="00AD2602">
      <w:pPr>
        <w:jc w:val="both"/>
      </w:pPr>
    </w:p>
    <w:p>
      <w:pPr>
        <w:pBdr/>
        <w:spacing w:before="240" w:after="240" w:line="240" w:lineRule="auto"/>
        <w:ind w:left="0" w:right="0"/>
        <w:jc w:val="left"/>
      </w:pPr>
      <w:r>
        <w:rPr>
          <w:color w:val="000000"/>
          <w:sz w:val="24"/>
          <w:szCs w:val="24"/>
        </w:rPr>
        <w:t xml:space="preserve">The object of the study is about accomplishing an innovative traffic controlling system which is going to increase the competitiveness of public transport. The system is based on an alterable image board which is able to separate the vehicles of the public and individual transport on an elected section of road by ensuring advantage for the users of public transport. As the result of the intervention the number of cars is going to decrease so traffic congestion will be reduced and polluting will be moderated. (To make an example I am going to represent a concrete problem solving method which would include the section and its catchment area of Győr Teleki L. street where the aim is to terminate traffic congestion and ensure the advantage of public transport using alterable image board with a traffic monitoring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1342">
    <w:multiLevelType w:val="hybridMultilevel"/>
    <w:lvl w:ilvl="0" w:tplc="29372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1342">
    <w:abstractNumId w:val="28931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647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