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TERENYI</w:t>
            </w:r>
          </w:p>
          <w:p w:rsidR="00C275A3" w:rsidRDefault="00A96AEC" w:rsidP="00C275A3">
            <w:pPr>
              <w:pStyle w:val="Hallgatokepzes"/>
            </w:pPr>
            <w:r>
              <w:t>Communication and Media Studies</w:t>
            </w:r>
            <w:r>
              <w:br/>
            </w:r>
            <w:r w:rsidR="00E77B23">
              <w:t>BA, 5.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Nóra Schleicher PhD</w:t>
            </w:r>
          </w:p>
          <w:p w:rsidR="00DB4822" w:rsidRDefault="00DB4822" w:rsidP="00E11062">
            <w:pPr>
              <w:pStyle w:val="Konzulensek"/>
            </w:pPr>
            <w:r w:rsidRPr="00DB4822">
              <w:t>associate professor,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Attack of the trolls Or what stands behind the online aggressor's attack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sought to intoduce a kind of aggression that can be seen mostly online. This behaviour is called trolling. The reason why this become the question of my research is because it is so current symptom but just nowdays earned more attention. Although literature is poor but it is easy to gather information about it from articles and blog posts. My intrests point me to root cause of all of this.</w:t>
      </w:r>
    </w:p>
    <w:p>
      <w:pPr>
        <w:pBdr/>
        <w:spacing w:before="240" w:after="240" w:line="240" w:lineRule="auto"/>
        <w:ind w:left="0" w:right="0"/>
        <w:jc w:val="left"/>
      </w:pPr>
      <w:r>
        <w:rPr>
          <w:color w:val="000000"/>
          <w:sz w:val="24"/>
          <w:szCs w:val="24"/>
        </w:rPr>
        <w:t xml:space="preserve">My paper was divided into three chapters. In the first one the offline agression and its possible causes were introduced. The second chapter is about trolling itself showed trough two interviews, one with a troll-hunter and the other with an extroll. With these I try to link the cause and the theory of agression. One example was choosen to can help us understand the mechanism of trolling. The final chapter seeks for another cause, anonimity which by my hypothesis is probably the most important one.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896622">
    <w:multiLevelType w:val="hybridMultilevel"/>
    <w:lvl w:ilvl="0" w:tplc="656116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896622">
    <w:abstractNumId w:val="798966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10582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