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VINCZE</w:t>
            </w:r>
          </w:p>
          <w:p w:rsidR="00C275A3" w:rsidRDefault="00A96AEC" w:rsidP="00C275A3">
            <w:pPr>
              <w:pStyle w:val="Hallgatokepzes"/>
            </w:pPr>
            <w:r>
              <w:t>business and managemant</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Papp-Váry</w:t>
            </w:r>
          </w:p>
          <w:p w:rsidR="00DB4822" w:rsidRDefault="00DB4822" w:rsidP="00E11062">
            <w:pPr>
              <w:pStyle w:val="Konzulensek"/>
            </w:pPr>
            <w:r w:rsidRPr="00DB4822">
              <w:t>associate 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Sportstar - brands - How to became a successful sportstar to a brand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write about the sportstar branding. Every succesful athletes dreaming about to became a brand. It is important, that you have to think seriously in the junior carreer status if later you want to be a sportstar. After that a succesful athlete became to a sportstar, then they can start to branding the player. The personal branding has rules, which you have to follow if you want to build a succesful brand. When the sportstar became a brand, he became a product as well. So the important things in product branding, are also important in personal branding. This methode i will show on my own made model, on the development-model. I bring example form the single players carreers, mostly from the tennis players carreers. Finally i wirte about the hungarian status, which are the missing things. My research based on the literatures, and contain two interwievs, the one with Rácz Félix sportmanager and the other one with Vincze Ottó former football player.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29981">
    <w:multiLevelType w:val="hybridMultilevel"/>
    <w:lvl w:ilvl="0" w:tplc="40460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29981">
    <w:abstractNumId w:val="926299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0646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