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EMRI</w:t>
            </w:r>
          </w:p>
          <w:p w:rsidR="00C275A3" w:rsidRDefault="00A96AEC" w:rsidP="00C275A3">
            <w:pPr>
              <w:pStyle w:val="Hallgatokepzes"/>
            </w:pPr>
            <w:r>
              <w:t>Software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Kovács</w:t>
            </w:r>
          </w:p>
          <w:p w:rsidR="00DB4822" w:rsidRDefault="00DB4822" w:rsidP="00E11062">
            <w:pPr>
              <w:pStyle w:val="Konzulensek"/>
            </w:pPr>
            <w:r w:rsidRPr="00DB4822">
              <w:t>  professor’s assistant,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Segmentation of CT and MR images with invariant moments for supporting breading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Digital image processing is one of the most intensively researched areas in these days.</w:t>
      </w:r>
    </w:p>
    <w:p>
      <w:pPr>
        <w:pBdr/>
        <w:spacing w:before="240" w:after="240" w:line="240" w:lineRule="auto"/>
        <w:ind w:left="0" w:right="0"/>
        <w:jc w:val="left"/>
      </w:pPr>
      <w:r>
        <w:rPr>
          <w:color w:val="000000"/>
          <w:sz w:val="24"/>
          <w:szCs w:val="24"/>
        </w:rPr>
        <w:t xml:space="preserve">Using of the statistic features for segmenting 2D/3D images is an efficient method, but before using those statistic „tools” we need to reduce the problems, so we need to retract the low dimensional feature vectors from the images.</w:t>
      </w:r>
    </w:p>
    <w:p>
      <w:pPr>
        <w:pBdr/>
        <w:spacing w:before="240" w:after="240" w:line="240" w:lineRule="auto"/>
        <w:ind w:left="0" w:right="0"/>
        <w:jc w:val="left"/>
      </w:pPr>
      <w:r>
        <w:rPr>
          <w:color w:val="000000"/>
          <w:sz w:val="24"/>
          <w:szCs w:val="24"/>
        </w:rPr>
        <w:t xml:space="preserve">Many a time using only the „intensity” for these purposes but countless different feature comes from the intensity of pixels/voxels, so it is hard to choose the ones that representing the picture best way.</w:t>
      </w:r>
    </w:p>
    <w:p>
      <w:pPr>
        <w:pBdr/>
        <w:spacing w:before="240" w:after="240" w:line="240" w:lineRule="auto"/>
        <w:ind w:left="0" w:right="0"/>
        <w:jc w:val="left"/>
      </w:pPr>
      <w:r>
        <w:rPr>
          <w:color w:val="000000"/>
          <w:sz w:val="24"/>
          <w:szCs w:val="24"/>
        </w:rPr>
        <w:t xml:space="preserve">Within this essay we would like to represent the using of statistical methods in the image processing by representing a method from agricultural research. We did segmentation on MR and CT images of eggs (those come from the city of Kaposvár) and we compared the masks made from this process with manual measures made by biologists.</w:t>
      </w:r>
    </w:p>
    <w:p>
      <w:pPr>
        <w:pBdr/>
        <w:spacing w:before="240" w:after="240" w:line="240" w:lineRule="auto"/>
        <w:ind w:left="0" w:right="0"/>
        <w:jc w:val="left"/>
      </w:pPr>
      <w:r>
        <w:rPr>
          <w:color w:val="000000"/>
          <w:sz w:val="24"/>
          <w:szCs w:val="24"/>
        </w:rPr>
        <w:t xml:space="preserve">Our goal was to produce values closely resemble our real data items , so instead of the time consuming manual measures we could use the digital imaging to study the mass of the egg yolk and the egg white . It grants us valuable information on the cross breeding.</w:t>
      </w:r>
    </w:p>
    <w:p>
      <w:pPr>
        <w:pBdr/>
        <w:spacing w:before="240" w:after="240" w:line="240" w:lineRule="auto"/>
        <w:ind w:left="0" w:right="0"/>
        <w:jc w:val="left"/>
      </w:pPr>
      <w:r>
        <w:rPr>
          <w:color w:val="000000"/>
          <w:sz w:val="24"/>
          <w:szCs w:val="24"/>
        </w:rPr>
        <w:t xml:space="preserve">In this essay we examine the efficiency of the rotating, shifting, and scaling invariant features of 3D CT and MR image automatic segmentations.</w:t>
      </w:r>
    </w:p>
    <w:p>
      <w:pPr>
        <w:pBdr/>
        <w:spacing w:before="240" w:after="240" w:line="240" w:lineRule="auto"/>
        <w:ind w:left="0" w:right="0"/>
        <w:jc w:val="left"/>
      </w:pPr>
      <w:r>
        <w:rPr>
          <w:color w:val="000000"/>
          <w:sz w:val="24"/>
          <w:szCs w:val="24"/>
        </w:rPr>
        <w:t xml:space="preserve">With the use of the features we tested many different statistical learning algorithms with the supporting use of hidden Markov-fields. We did this on our manually segmented database.</w:t>
      </w:r>
    </w:p>
    <w:p>
      <w:pPr>
        <w:pBdr/>
        <w:spacing w:before="240" w:after="240" w:line="240" w:lineRule="auto"/>
        <w:ind w:left="0" w:right="0"/>
        <w:jc w:val="left"/>
      </w:pPr>
      <w:r>
        <w:rPr>
          <w:color w:val="000000"/>
          <w:sz w:val="24"/>
          <w:szCs w:val="24"/>
        </w:rPr>
        <w:t xml:space="preserve">After the results we could say that using the moment invariants gives better segmentation on the CT and MR images than the only use of intensities, so the suggested method (features+statistic model) gives an answer on measuring the egg-white and egg-yolk, even on greater database.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76936">
    <w:multiLevelType w:val="hybridMultilevel"/>
    <w:lvl w:ilvl="0" w:tplc="88927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76936">
    <w:abstractNumId w:val="810769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4781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