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FÓRIZS</w:t>
            </w:r>
          </w:p>
          <w:p w:rsidR="00C275A3" w:rsidRDefault="00A96AEC" w:rsidP="00C275A3">
            <w:pPr>
              <w:pStyle w:val="Hallgatokepzes"/>
            </w:pPr>
            <w:r>
              <w:t>MSc in Engineer in Pharmaceutical Industry </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Miklós Szilágyi PhD</w:t>
            </w:r>
          </w:p>
          <w:p w:rsidR="00DB4822" w:rsidRDefault="00DB4822" w:rsidP="00E11062">
            <w:pPr>
              <w:pStyle w:val="Konzulensek"/>
            </w:pPr>
            <w:r w:rsidRPr="00DB4822">
              <w:t>research fellow,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Nanosize WO3 gas sensors: the effect of the composition and crystal structure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gas sensors have a number of variety, eg. semiconductor-basedm optical-based, electro-chemical-based, metal-oxide based and so on.In the competition of the gas sensors the sensitivity, limit of detection, reliability, stability and the price are determinant. In order to improve these properties in-depth knowledge is required. Nanosize, semiconductor WO3 was used as a sensing material during our research. The tungsten-trioxide is a well-known material in the field of gas sensors, however up to now the problem of how the composition – that can change by the usage – and the crystal structure affect the sensing properties (e.g rate of change of the signal, the quality etc.).</w:t>
      </w:r>
    </w:p>
    <w:p>
      <w:pPr>
        <w:pBdr/>
        <w:spacing w:before="240" w:after="240" w:line="240" w:lineRule="auto"/>
        <w:ind w:left="0" w:right="0"/>
        <w:jc w:val="left"/>
      </w:pPr>
      <w:r>
        <w:rPr>
          <w:color w:val="000000"/>
          <w:sz w:val="24"/>
          <w:szCs w:val="24"/>
        </w:rPr>
        <w:t xml:space="preserve"> The sample powders consist of 50-100 nm diameter particles were prepared through annealing (NH4)xWO3-y. The cyrstal structure were controlled by the temperature, and the composition by the atmosphere. The required temperature and the process features were investigated with TG/DTA-MS. The crystal ,structure, composition, morphology, and optical properties of the samples were analyzed by powder X-ray diffraction, scanning and transmission electron microscopy combined with electron diffraction, and Raman, X-ray photoelectron, diffuse reflectance UV-VIS, and photoluminescence spectroscopy. With the four type samples gas sensor chips were made, and tested on three different temperature (120 oC, 200 oC, 300 oC ), using NH3 as a test gas on seven different concentration (250, 500, 1000, 2000, 3000, 4000, 5000 ppm ). The resistance were measured as the function of time. The response and the return time was investigated, and the sensitivity as the function of the test gas contentration and temperature.</w:t>
      </w:r>
    </w:p>
    <w:p>
      <w:pPr>
        <w:pBdr/>
        <w:spacing w:before="240" w:after="240" w:line="240" w:lineRule="auto"/>
        <w:ind w:left="0" w:right="0"/>
        <w:jc w:val="left"/>
      </w:pPr>
      <w:r>
        <w:rPr>
          <w:color w:val="000000"/>
          <w:sz w:val="24"/>
          <w:szCs w:val="24"/>
        </w:rPr>
        <w:t xml:space="preserve">That NH3 gas concentration interval were explored in which the sensors work suitable regarding the sensitivity. We identified that the temperature of the sensing influences the sensors characteristic in a complex way: at higer temperature the response speed doesn’t increase notably but the magnitude of the sign significantly increased. The oxidized/yellow monoclinic WO3 has te best sensing characteristic, on 300 °C. The most remarkable result was the exploring of changing of the sensors’ characteristic between 120-200 °C as they would be a p-type one semiconductor and not an n-type as normal on higher temperatures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88683">
    <w:multiLevelType w:val="hybridMultilevel"/>
    <w:lvl w:ilvl="0" w:tplc="44519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88683">
    <w:abstractNumId w:val="44888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8757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