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KUNSÁGI-MÁTÉ</w:t>
            </w:r>
          </w:p>
          <w:p w:rsidR="00C275A3" w:rsidRDefault="00A96AEC" w:rsidP="00C275A3">
            <w:pPr>
              <w:pStyle w:val="Hallgatokepzes"/>
            </w:pPr>
            <w:r>
              <w:t>Chemical Engineer</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Miklós Kubinyi </w:t>
            </w:r>
          </w:p>
          <w:p w:rsidR="00DB4822" w:rsidRDefault="00DB4822" w:rsidP="00E11062">
            <w:pPr>
              <w:pStyle w:val="Konzulensek"/>
            </w:pPr>
            <w:r w:rsidRPr="00DB4822">
              <w:t>professor, BME VBK</w:t>
            </w:r>
          </w:p>
        </w:tc>
      </w:tr>
      <w:tr w:rsidR="00DB4822" w:rsidTr="00DB4822">
        <w:tc>
          <w:tcPr>
            <w:tcW w:w="9854" w:type="dxa"/>
          </w:tcPr>
          <w:p w:rsidR="00DB4822" w:rsidRPr="00DB4822" w:rsidRDefault="00DB4822" w:rsidP="004D7940">
            <w:pPr>
              <w:pStyle w:val="Konzulensek"/>
            </w:pPr>
            <w:r w:rsidRPr="00DB4822">
              <w:t>Dr. Péter Baranyai </w:t>
            </w:r>
          </w:p>
          <w:p w:rsidR="00DB4822" w:rsidRDefault="00DB4822" w:rsidP="00E11062">
            <w:pPr>
              <w:pStyle w:val="Konzulensek"/>
            </w:pPr>
            <w:r w:rsidRPr="00DB4822">
              <w:t>research fellow,  MTA TTK MFI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Luminescence study of Au(I) complexes of a new xantphos-type ligand</w:t>
      </w:r>
    </w:p>
    <w:p w:rsidR="00D71DF5" w:rsidRDefault="00D71DF5" w:rsidP="00AD2602">
      <w:pPr>
        <w:jc w:val="both"/>
      </w:pPr>
    </w:p>
    <w:p>
      <w:pPr>
        <w:pBdr/>
        <w:spacing w:before="240" w:after="240" w:line="240" w:lineRule="auto"/>
        <w:ind w:left="0" w:right="0"/>
        <w:jc w:val="left"/>
      </w:pPr>
      <w:r>
        <w:rPr>
          <w:color w:val="000000"/>
          <w:sz w:val="24"/>
          <w:szCs w:val="24"/>
        </w:rPr>
        <w:t xml:space="preserve">The synthesis and study of organic gold compounds has become an important research field in the past few years, because their application offers many new possibilities on several scientific fields (medical science: anti – rheumatoid arthritis and anti – tumour agents; materials science: luminescence materials).</w:t>
      </w:r>
    </w:p>
    <w:p>
      <w:pPr>
        <w:pBdr/>
        <w:spacing w:before="240" w:after="240" w:line="240" w:lineRule="auto"/>
        <w:ind w:left="0" w:right="0"/>
        <w:jc w:val="left"/>
      </w:pPr>
      <w:r>
        <w:rPr>
          <w:color w:val="000000"/>
          <w:sz w:val="24"/>
          <w:szCs w:val="24"/>
        </w:rPr>
        <w:t xml:space="preserve">The xantphos ligand is known from the literature. Its homologue, the 4,5-bis(diphenylphosphinomethyl)-9,9-dimethylxanthene (xP</w:t>
      </w:r>
      <w:r>
        <w:rPr>
          <w:color w:val="000000"/>
          <w:position w:val="-4"/>
          <w:sz w:val="21"/>
          <w:szCs w:val="21"/>
          <w:vertAlign w:val="subscript"/>
        </w:rPr>
        <w:t xml:space="preserve">2</w:t>
      </w:r>
      <w:r>
        <w:rPr>
          <w:color w:val="000000"/>
          <w:sz w:val="24"/>
          <w:szCs w:val="24"/>
        </w:rPr>
        <w:t xml:space="preserve">) is a new compound which has been synthetized in the framework of BME / HAS cooperation. Our goal was to compare the Au(I) complexes of the two types of ligands by luminescence studies. The complexes contained Cl and aromatic ethynyl (Ph, Naph, Phen) derivatives as other ligands.</w:t>
      </w:r>
    </w:p>
    <w:p>
      <w:pPr>
        <w:pBdr/>
        <w:spacing w:before="240" w:after="240" w:line="240" w:lineRule="auto"/>
        <w:ind w:left="0" w:right="0"/>
        <w:jc w:val="left"/>
      </w:pPr>
      <w:r>
        <w:rPr>
          <w:color w:val="000000"/>
          <w:sz w:val="24"/>
          <w:szCs w:val="24"/>
        </w:rPr>
        <w:t xml:space="preserve"> </w:t>
      </w:r>
      <w:r>
        <w:rPr>
          <w:color w:val="000000"/>
          <w:sz w:val="24"/>
          <w:szCs w:val="24"/>
        </w:rPr>
        <w:drawing>
          <wp:inline distT="0" distB="0" distL="0" distR="0">
            <wp:extent cx="3729600" cy="914400"/>
            <wp:docPr id="36721500" name="name150bca8cebf64c" descr="11434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434_1.png"/>
                    <pic:cNvPicPr/>
                  </pic:nvPicPr>
                  <pic:blipFill>
                    <a:blip r:embed="rId150bca8cebf60f" cstate="print"/>
                    <a:stretch>
                      <a:fillRect/>
                    </a:stretch>
                  </pic:blipFill>
                  <pic:spPr>
                    <a:xfrm>
                      <a:off x="0" y="0"/>
                      <a:ext cx="3729600" cy="914400"/>
                    </a:xfrm>
                    <a:prstGeom prst="rect">
                      <a:avLst/>
                    </a:prstGeom>
                    <a:ln w="0">
                      <a:noFill/>
                    </a:ln>
                  </pic:spPr>
                </pic:pic>
              </a:graphicData>
            </a:graphic>
          </wp:inline>
        </w:drawing>
      </w:r>
    </w:p>
    <w:p>
      <w:pPr>
        <w:pBdr/>
        <w:spacing w:before="240" w:after="240" w:line="240" w:lineRule="auto"/>
        <w:ind w:left="0" w:right="0"/>
        <w:jc w:val="left"/>
      </w:pPr>
      <w:r>
        <w:rPr>
          <w:color w:val="000000"/>
          <w:sz w:val="24"/>
          <w:szCs w:val="24"/>
        </w:rPr>
        <w:t xml:space="preserve">The complexes were studied in solid and solution phase (solvent: CH</w:t>
      </w:r>
      <w:r>
        <w:rPr>
          <w:color w:val="000000"/>
          <w:position w:val="-4"/>
          <w:sz w:val="21"/>
          <w:szCs w:val="21"/>
          <w:vertAlign w:val="subscript"/>
        </w:rPr>
        <w:t xml:space="preserve">2</w:t>
      </w:r>
      <w:r>
        <w:rPr>
          <w:color w:val="000000"/>
          <w:sz w:val="24"/>
          <w:szCs w:val="24"/>
        </w:rPr>
        <w:t xml:space="preserve">Cl</w:t>
      </w:r>
      <w:r>
        <w:rPr>
          <w:color w:val="000000"/>
          <w:position w:val="-4"/>
          <w:sz w:val="21"/>
          <w:szCs w:val="21"/>
          <w:vertAlign w:val="subscript"/>
        </w:rPr>
        <w:t xml:space="preserve">2</w:t>
      </w:r>
      <w:r>
        <w:rPr>
          <w:color w:val="000000"/>
          <w:sz w:val="24"/>
          <w:szCs w:val="24"/>
        </w:rPr>
        <w:t xml:space="preserve">). The spectra were recorded using stationary and time resolved luminescence spectroscopy methods (TCSPC – time correlated single photon counting, measurement of phosphorescence decay). Beside fluorescence, we also observed phosphorescence in case of each complex in solid state at room temperature. In addition, the complexes with aromatic acetylene derivative ligands were phosphorescent also in solution.</w:t>
      </w:r>
    </w:p>
    <w:p>
      <w:pPr>
        <w:pBdr/>
        <w:spacing w:before="240" w:after="240" w:line="240" w:lineRule="auto"/>
        <w:ind w:left="0" w:right="0"/>
        <w:jc w:val="left"/>
      </w:pPr>
      <w:r>
        <w:rPr>
          <w:color w:val="000000"/>
          <w:sz w:val="24"/>
          <w:szCs w:val="24"/>
        </w:rPr>
        <w:t xml:space="preserve">The [Au</w:t>
      </w:r>
      <w:r>
        <w:rPr>
          <w:color w:val="000000"/>
          <w:position w:val="-4"/>
          <w:sz w:val="21"/>
          <w:szCs w:val="21"/>
          <w:vertAlign w:val="subscript"/>
        </w:rPr>
        <w:t xml:space="preserve">2</w:t>
      </w:r>
      <w:r>
        <w:rPr>
          <w:color w:val="000000"/>
          <w:sz w:val="24"/>
          <w:szCs w:val="24"/>
        </w:rPr>
        <w:t xml:space="preserve">Cl</w:t>
      </w:r>
      <w:r>
        <w:rPr>
          <w:color w:val="000000"/>
          <w:position w:val="-4"/>
          <w:sz w:val="21"/>
          <w:szCs w:val="21"/>
          <w:vertAlign w:val="subscript"/>
        </w:rPr>
        <w:t xml:space="preserve">2</w:t>
      </w:r>
      <w:r>
        <w:rPr>
          <w:color w:val="000000"/>
          <w:sz w:val="24"/>
          <w:szCs w:val="24"/>
        </w:rPr>
        <w:t xml:space="preserve">(xantphos)] complex shows a bright orange luminescence with short lifetime in solid state, which is caused presumably by the presence of aurophilic interaction. By X-ray diffraction measurements, in the xP</w:t>
      </w:r>
      <w:r>
        <w:rPr>
          <w:color w:val="000000"/>
          <w:position w:val="-4"/>
          <w:sz w:val="21"/>
          <w:szCs w:val="21"/>
          <w:vertAlign w:val="subscript"/>
        </w:rPr>
        <w:t xml:space="preserve">2</w:t>
      </w:r>
      <w:r>
        <w:rPr>
          <w:color w:val="000000"/>
          <w:sz w:val="24"/>
          <w:szCs w:val="24"/>
        </w:rPr>
        <w:t xml:space="preserve"> analogue’s chlorocomplex the gold – gold distances are relatively large, in accord of which its luminescence spectra don’t show any characteristic feature related to gold-gold interactions. The crystal structures of the Au(I) complexes with aromatic ethynyl type ligands have not been determined yet, their luminescence properties, however, suggest the presence of gold-gold interactions.</w:t>
      </w:r>
    </w:p>
    <w:p>
      <w:pPr>
        <w:pBdr/>
        <w:spacing w:before="240" w:after="240" w:line="240" w:lineRule="auto"/>
        <w:ind w:left="0" w:right="0"/>
        <w:jc w:val="left"/>
      </w:pPr>
      <w:r>
        <w:rPr>
          <w:color w:val="000000"/>
          <w:sz w:val="24"/>
          <w:szCs w:val="24"/>
        </w:rPr>
        <w:t xml:space="preserve">Keywords: diphosphine ligand, alkynyl ligand, phosphorescence lifetime, coordinate bond, crystal structure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287824">
    <w:multiLevelType w:val="hybridMultilevel"/>
    <w:lvl w:ilvl="0" w:tplc="542131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287824">
    <w:abstractNumId w:val="492878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8254316" Type="http://schemas.openxmlformats.org/officeDocument/2006/relationships/numbering" Target="numbering.xml"/><Relationship Id="rId150bca8cebf60f" Type="http://schemas.openxmlformats.org/officeDocument/2006/relationships/image" Target="media/imgrId150bca8cebf60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