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SERESS ANNA VERONIKA</w:t>
            </w:r>
          </w:p>
          <w:p w:rsidR="00C275A3" w:rsidRDefault="00A96AEC" w:rsidP="00C275A3">
            <w:pPr>
              <w:pStyle w:val="Hallgatokepzes"/>
            </w:pPr>
            <w:r>
              <w:t>Orvosi laboratóriumi és képalkotó diagnosztikai analitikus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Egészségügyi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Lombay Béla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ME 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interim 18FDG-PET/CT vizsgálatok szerepe a Hodgkin-lymphoma kezelésében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Seress Anna Veronika ME-EK</w:t>
      </w:r>
      <w:r>
        <w:rPr>
          <w:color w:val="000000"/>
          <w:sz w:val="24"/>
          <w:szCs w:val="24"/>
        </w:rPr>
        <w:br/>
        <w:t xml:space="preserve">DEOEC Belgyógyászati Intézet, III. számú Belgyógyászati Klinika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interim </w:t>
      </w:r>
      <w:r>
        <w:rPr>
          <w:color w:val="000000"/>
          <w:position w:val="4"/>
          <w:sz w:val="21"/>
          <w:szCs w:val="21"/>
          <w:vertAlign w:val="superscript"/>
        </w:rPr>
        <w:t xml:space="preserve">18</w:t>
      </w:r>
      <w:r>
        <w:rPr>
          <w:color w:val="000000"/>
          <w:sz w:val="24"/>
          <w:szCs w:val="24"/>
        </w:rPr>
        <w:t xml:space="preserve">FDG-PET/CT vizsgálatok szerepe a Hodgkin-lymphoma kezelésében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Napjainkban a lymphomák a legsikeresebben gyógyítható, illetve hatékonyan kezelhető rosszindulatú daganatok közé tartoznak. Előfordulási gyakoriságuk világszerte emelkedik, hazánkban évente több mint 1000 új lymphomás megbetegedést fedeznek fel. A tumoros megbetegedések diagnosztikájában az egyik leghatékonyabb képalkotó eljárás a PET/CT. Mára a </w:t>
      </w:r>
      <w:r>
        <w:rPr>
          <w:color w:val="000000"/>
          <w:position w:val="4"/>
          <w:sz w:val="21"/>
          <w:szCs w:val="21"/>
          <w:vertAlign w:val="superscript"/>
        </w:rPr>
        <w:t xml:space="preserve">18</w:t>
      </w:r>
      <w:r>
        <w:rPr>
          <w:color w:val="000000"/>
          <w:sz w:val="24"/>
          <w:szCs w:val="24"/>
        </w:rPr>
        <w:t xml:space="preserve">FDG-PET/CT vizsgálat beépült a lymphomás betegek ellátásának hazai klinikai gyakorlatába. A prognosztikai állapothoz igazított kezelés egyik alapvető feltétele a pontos stádium meghatározás, és különösen fontos az elsődleges kezelésre kevésbé vagy nem reagáló betegség korai felismerése. A </w:t>
      </w:r>
      <w:r>
        <w:rPr>
          <w:color w:val="000000"/>
          <w:position w:val="4"/>
          <w:sz w:val="21"/>
          <w:szCs w:val="21"/>
          <w:vertAlign w:val="superscript"/>
        </w:rPr>
        <w:t xml:space="preserve">18</w:t>
      </w:r>
      <w:r>
        <w:rPr>
          <w:color w:val="000000"/>
          <w:sz w:val="24"/>
          <w:szCs w:val="24"/>
        </w:rPr>
        <w:t xml:space="preserve">FDG-PET/CT már a kezelés során is korán jelzi azokat a dinamikus anyagcsere változásokat, amelyek a lymphoma kezelhetőségét mutatják, ezért az alkalmazott terápia hatékonysága az 1-3 kemoterápiás ciklus után elvégzett, úgynevezett interim PET/CT vizsgálattal megítélhető.</w:t>
      </w:r>
      <w:r>
        <w:rPr>
          <w:color w:val="000000"/>
          <w:sz w:val="24"/>
          <w:szCs w:val="24"/>
        </w:rPr>
        <w:br/>
        <w:t xml:space="preserve">Módszerek: Kutatási anyagom a Debreceni Egyetem Orvos- és Egészségtudományi Centrum, Belgyógyászati Intézet, III. számú Belgyógyászati Klinikájának beteganyagából származik. Kutatásomat a 2006-2010-ig Hodgkin-lymphomával diagnosztizált betegek dokumentációi alapján végeztem retrospektív dokumentum- és képelemzéssel. Összesen 90 beteg, 47 nő és 43 férfi interim PET/CT vizsgálatának eredménye alapján mértem fel az elsődleges kezelésre adott választ.</w:t>
      </w:r>
      <w:r>
        <w:rPr>
          <w:color w:val="000000"/>
          <w:sz w:val="24"/>
          <w:szCs w:val="24"/>
        </w:rPr>
        <w:br/>
        <w:t xml:space="preserve">Eredmények: Az interim PET pozitív betegek többségében terápiaváltás volt indokolt, néhány esetben pedig már nagy dózisú kezelésre és őssejt-transzplantációra is szükség volt. Negatív vizsgálati eredménynél a terápia csökkentésének módját és eredményességét kellett megfontolni.</w:t>
      </w:r>
      <w:r>
        <w:rPr>
          <w:color w:val="000000"/>
          <w:sz w:val="24"/>
          <w:szCs w:val="24"/>
        </w:rPr>
        <w:br/>
        <w:t xml:space="preserve">Következtetés: Az interim </w:t>
      </w:r>
      <w:r>
        <w:rPr>
          <w:color w:val="000000"/>
          <w:position w:val="4"/>
          <w:sz w:val="21"/>
          <w:szCs w:val="21"/>
          <w:vertAlign w:val="superscript"/>
        </w:rPr>
        <w:t xml:space="preserve">18</w:t>
      </w:r>
      <w:r>
        <w:rPr>
          <w:color w:val="000000"/>
          <w:sz w:val="24"/>
          <w:szCs w:val="24"/>
        </w:rPr>
        <w:t xml:space="preserve">FDG-PET/CT nagy segítséget nyújthat az alul-, illetve túlkezelések elkerülésében.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Prof. Dr. Lombay Béla; Dr. Gombos János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485326">
    <w:multiLevelType w:val="hybridMultilevel"/>
    <w:lvl w:ilvl="0" w:tplc="769891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485326">
    <w:abstractNumId w:val="614853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84363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