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HOLCZER</w:t>
            </w:r>
          </w:p>
          <w:p w:rsidR="00C275A3" w:rsidRDefault="00A96AEC" w:rsidP="00C275A3">
            <w:pPr>
              <w:pStyle w:val="Hallgatokepzes"/>
            </w:pPr>
            <w:r>
              <w:t>chemical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Fürjes</w:t>
            </w:r>
          </w:p>
          <w:p w:rsidR="00DB4822" w:rsidRDefault="00DB4822" w:rsidP="00E11062">
            <w:pPr>
              <w:pStyle w:val="Konzulensek"/>
            </w:pPr>
            <w:r w:rsidRPr="00DB4822">
              <w:t>senior research fellow,  HAS Research Centre for Natural Sciences
Institute for Technical Physics and Materials Science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Surface modification of PDMS based microfluidic systems by tensides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PDMS (polydimethylsiloxane) is a silicon based organic polymer generally used as structural material in bioanalitical applications due to its excellent features like easy handling, flexibility, transparency, chemical and biological resistance. Notable drawback is the hydrophobic surface characteristics, significantly affecting the maximal flow rate in the channel system. Moreover, the non-specific binding of proteins or ligands on the channel surfaces is also a critical issue due to the possible depletion of the target molecules during the transport to the active sensing area of the device.</w:t>
      </w:r>
      <w:r>
        <w:rPr>
          <w:color w:val="000000"/>
          <w:sz w:val="24"/>
          <w:szCs w:val="24"/>
        </w:rPr>
        <w:br/>
        <w:t xml:space="preserve">This work is intended to define a modified material composition, which is appropriate to significantly improve both the wettability and the non-specific binding charecteristics of PDMS. TX-100 (Sigma-Aldrich) surfactant was added to the raw PDMS before polymerisation. The influence of the tenside was studied considering the polymerisation reaction and the surface characteristics. For testing the hydrodinamic behaviour and non-specific protein adsorption on the surfaces fluorescent labelled human serum albumin (HSA) was applied in a microfluidic system fabricated by Rapid Prototyping technique.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062004">
    <w:multiLevelType w:val="hybridMultilevel"/>
    <w:lvl w:ilvl="0" w:tplc="270708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062004">
    <w:abstractNumId w:val="140620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84953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