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MÜLLER</w:t>
            </w:r>
          </w:p>
          <w:p w:rsidR="00C275A3" w:rsidRDefault="00A96AEC" w:rsidP="00C275A3">
            <w:pPr>
              <w:pStyle w:val="Hallgatokepzes"/>
            </w:pPr>
            <w:r>
              <w:t>Pharmaceutical-engineer</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T. Balogh</w:t>
            </w:r>
          </w:p>
          <w:p w:rsidR="00DB4822" w:rsidRDefault="00DB4822" w:rsidP="00E11062">
            <w:pPr>
              <w:pStyle w:val="Konzulensek"/>
            </w:pPr>
            <w:r w:rsidRPr="00DB4822">
              <w:t>head of laboratory,  Gedeon Richter Plc. Compound Profiling Laboratory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Novel in vitro model assay for drug-induced phospholipidosis in early stage of drug discovery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Phospholipidosis (PLD) is a lipid storage disorder characterized by the accumulation of phospholipids within cells and has been found to be induced by several drugs. Drug-induced phospholipidosis was first reported in 1948 by Nelson and Fitzhugh with the observation of foamy macrophages in rats under long-term treatment of chloroquine. Later studies have indicated that cationic amphiphilic drugs (CADs) are responsible for inducing this lipid accumulation in cells and causing the presence of lamellar inclusion bodies that are primarily lysosomal in composition. The mechanisms behind PLD are not fully understood. The two leading hypotheses include (a) the binding between CAD and phospholipids through both hydrophobic and electrostatic interactions resulting in drug-lipid complexes indigestible by lysosomal phospholipases and (b) a direct inhibition of lipid digestion enzyme by the CAD. The altered lipid metabolism resulting from PLD is of concern as it can occur in a range of tissue types including lung, liver, brain, nervous system, and lymphatic system. In certain cases, it can lead to an accumulation of drugs and/or their metabolites as high as millimolar concentration in lamellar bodies and cause cell injury. Therefore, the extent and duration of the reversibility of PLD by a compound is investigated to assess its safety margin. In drug discovery and development, the accumulation of drugs in critical tissues are of major concerns and it is clearly a disadvantage when compared to a competitor without PLD indication.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Many in silico and in vitro biochemical and cell-based methods to evaluate PLD-inducing potential have been developed.  In silico and cell-based assays, however, detect several noninducers as PLD inducers, and not all of the compounds inducing PLD in vitro do so in vivo. The way to confirm this potential and establish a safety margin for this effect is in animal toxicity studies spanning several weeks.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There has been no non-cell based in vitro screening assay available until recently. In present our study we have evaluated a well-known permeability model, a PAMPA (Parallel artificial membrane permeability assay) for predicting lysosomal CAD cummulation mechanism of phospholipidosis with a new conditions (gradient pH 7.4 to 4.0 and different lipid composition of tissues), which is more robust and mechanistically orthogonal against generally used in vitro models of PLD.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04600">
    <w:multiLevelType w:val="hybridMultilevel"/>
    <w:lvl w:ilvl="0" w:tplc="53173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04600">
    <w:abstractNumId w:val="595046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553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