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ANDRAS KIRALY</w:t>
            </w:r>
          </w:p>
          <w:p w:rsidR="00C275A3" w:rsidRDefault="00A96AEC" w:rsidP="00C275A3">
            <w:pPr>
              <w:pStyle w:val="Hallgatokepzes"/>
            </w:pPr>
            <w:r>
              <w:t>BSc in Environmental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Edit Csefalvay PhD.</w:t>
            </w:r>
          </w:p>
          <w:p w:rsidR="00DB4822" w:rsidRDefault="00DB4822" w:rsidP="00E11062">
            <w:pPr>
              <w:pStyle w:val="Konzulensek"/>
            </w:pPr>
            <w:r w:rsidRPr="00DB4822">
              <w:t>assistant professor,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Applying nanofiltration to reduce hardness of thermal water</w:t>
      </w:r>
    </w:p>
    <w:p w:rsidR="00D71DF5" w:rsidRDefault="00D71DF5" w:rsidP="00AD2602">
      <w:pPr>
        <w:jc w:val="both"/>
      </w:pPr>
    </w:p>
    <w:p>
      <w:pPr>
        <w:pBdr/>
        <w:spacing w:before="240" w:after="240" w:line="240" w:lineRule="auto"/>
        <w:ind w:left="0" w:right="0"/>
        <w:jc w:val="left"/>
      </w:pPr>
      <w:r>
        <w:rPr>
          <w:color w:val="000000"/>
          <w:sz w:val="24"/>
          <w:szCs w:val="24"/>
        </w:rPr>
        <w:t xml:space="preserve">Geothermal conditions are extremely favourable in Hungary. Thermal water is accessible on 70% of the territory of the country, at lowest temperature of 30°C. For energetic purposes, it can be utilized in two different ways: for supplying heat or generating electricity. In relation to utilization, one of the most serious problems derives from the chemical composition of thermal water. The present paper investigates the opportunities of preventing scaling by membrane technologies.</w:t>
      </w:r>
    </w:p>
    <w:p>
      <w:pPr>
        <w:pBdr/>
        <w:spacing w:before="240" w:after="240" w:line="240" w:lineRule="auto"/>
        <w:ind w:left="0" w:right="0"/>
        <w:jc w:val="left"/>
      </w:pPr>
      <w:r>
        <w:rPr>
          <w:color w:val="000000"/>
          <w:sz w:val="24"/>
          <w:szCs w:val="24"/>
        </w:rPr>
        <w:t xml:space="preserve">The nanofiltration membranes are widely used in the field of watertreatment. There are studies available which deal with general softening and prove the effectiveness of this method. However, thermal water has special requirements in case of nanofiltration. NF has numerous advantages as opposed to other conventional technologies. On the basis of their separation mechanism, this method promises to be suitable for solving the problem of scaling.</w:t>
      </w:r>
    </w:p>
    <w:p>
      <w:pPr>
        <w:pBdr/>
        <w:spacing w:before="240" w:after="240" w:line="240" w:lineRule="auto"/>
        <w:ind w:left="0" w:right="0"/>
        <w:jc w:val="left"/>
      </w:pPr>
      <w:r>
        <w:rPr>
          <w:color w:val="000000"/>
          <w:sz w:val="24"/>
          <w:szCs w:val="24"/>
        </w:rPr>
        <w:t xml:space="preserve">Measurements were performed on a Thin Film NF DK (GE Osmonics) membrane, thermostated at 50°C and at a pressure of 35 bar with four different samples (from four Hungarian cities – Eger, Komárom, Mályi and Mezőkövesd) using batch plant (CM-CELFA Membrantrenntechnik AG P-28). Experiments were carried out so far as the permeate yield reached 95%, so the initial water sample was concentrated to 5 (V/V)% of the initial. Besides water flux, the conductivity and the concentration of permeates and retentates were measured and analysed during the experiment using ionchromatography.</w:t>
      </w:r>
    </w:p>
    <w:p>
      <w:pPr>
        <w:pBdr/>
        <w:spacing w:before="240" w:after="240" w:line="240" w:lineRule="auto"/>
        <w:ind w:left="0" w:right="0"/>
        <w:jc w:val="left"/>
      </w:pPr>
      <w:r>
        <w:rPr>
          <w:color w:val="000000"/>
          <w:sz w:val="24"/>
          <w:szCs w:val="24"/>
        </w:rPr>
        <w:t xml:space="preserve">The results showed that NF DK could achieve the rejection of Ca</w:t>
      </w:r>
      <w:r>
        <w:rPr>
          <w:color w:val="000000"/>
          <w:position w:val="4"/>
          <w:sz w:val="21"/>
          <w:szCs w:val="21"/>
          <w:vertAlign w:val="superscript"/>
        </w:rPr>
        <w:t xml:space="preserve">2+</w:t>
      </w:r>
      <w:r>
        <w:rPr>
          <w:color w:val="000000"/>
          <w:sz w:val="24"/>
          <w:szCs w:val="24"/>
        </w:rPr>
        <w:t xml:space="preserve"> and Mg</w:t>
      </w:r>
      <w:r>
        <w:rPr>
          <w:color w:val="000000"/>
          <w:position w:val="4"/>
          <w:sz w:val="21"/>
          <w:szCs w:val="21"/>
          <w:vertAlign w:val="superscript"/>
        </w:rPr>
        <w:t xml:space="preserve">2+</w:t>
      </w:r>
      <w:r>
        <w:rPr>
          <w:color w:val="000000"/>
          <w:sz w:val="24"/>
          <w:szCs w:val="24"/>
        </w:rPr>
        <w:t xml:space="preserve"> approximately 90% and 80%, respectively. Besides a relatively high permeate flux (~252 l/m</w:t>
      </w:r>
      <w:r>
        <w:rPr>
          <w:color w:val="000000"/>
          <w:position w:val="4"/>
          <w:sz w:val="21"/>
          <w:szCs w:val="21"/>
          <w:vertAlign w:val="superscript"/>
        </w:rPr>
        <w:t xml:space="preserve">2</w:t>
      </w:r>
      <w:r>
        <w:rPr>
          <w:color w:val="000000"/>
          <w:sz w:val="24"/>
          <w:szCs w:val="24"/>
        </w:rPr>
        <w:t xml:space="preserve">/h) we reached a 92%-rejection of Ca</w:t>
      </w:r>
      <w:r>
        <w:rPr>
          <w:color w:val="000000"/>
          <w:position w:val="4"/>
          <w:sz w:val="21"/>
          <w:szCs w:val="21"/>
          <w:vertAlign w:val="superscript"/>
        </w:rPr>
        <w:t xml:space="preserve">2+</w:t>
      </w:r>
      <w:r>
        <w:rPr>
          <w:color w:val="000000"/>
          <w:sz w:val="24"/>
          <w:szCs w:val="24"/>
        </w:rPr>
        <w:t xml:space="preserve"> and an 88%-rejection of Mg</w:t>
      </w:r>
      <w:r>
        <w:rPr>
          <w:color w:val="000000"/>
          <w:position w:val="4"/>
          <w:sz w:val="21"/>
          <w:szCs w:val="21"/>
          <w:vertAlign w:val="superscript"/>
        </w:rPr>
        <w:t xml:space="preserve">2+</w:t>
      </w:r>
      <w:r>
        <w:rPr>
          <w:color w:val="000000"/>
          <w:sz w:val="24"/>
          <w:szCs w:val="24"/>
        </w:rPr>
        <w:t xml:space="preserve"> in case of the thermal water from Komárom. The system also resulted in the reduction of the monovalent ions of Na</w:t>
      </w:r>
      <w:r>
        <w:rPr>
          <w:color w:val="000000"/>
          <w:position w:val="4"/>
          <w:sz w:val="21"/>
          <w:szCs w:val="21"/>
          <w:vertAlign w:val="superscript"/>
        </w:rPr>
        <w:t xml:space="preserve">+</w:t>
      </w:r>
      <w:r>
        <w:rPr>
          <w:color w:val="000000"/>
          <w:sz w:val="24"/>
          <w:szCs w:val="24"/>
        </w:rPr>
        <w:t xml:space="preserve"> and K</w:t>
      </w:r>
      <w:r>
        <w:rPr>
          <w:color w:val="000000"/>
          <w:position w:val="4"/>
          <w:sz w:val="21"/>
          <w:szCs w:val="21"/>
          <w:vertAlign w:val="superscript"/>
        </w:rPr>
        <w:t xml:space="preserve">+</w:t>
      </w:r>
      <w:r>
        <w:rPr>
          <w:color w:val="000000"/>
          <w:sz w:val="24"/>
          <w:szCs w:val="24"/>
        </w:rPr>
        <w:t xml:space="preserve"> up to 54% and 43%.</w:t>
      </w:r>
    </w:p>
    <w:p>
      <w:pPr>
        <w:pBdr/>
        <w:spacing w:before="240" w:after="240" w:line="240" w:lineRule="auto"/>
        <w:ind w:left="0" w:right="0"/>
        <w:jc w:val="left"/>
      </w:pPr>
      <w:r>
        <w:rPr>
          <w:color w:val="000000"/>
          <w:sz w:val="24"/>
          <w:szCs w:val="24"/>
        </w:rPr>
        <w:t xml:space="preserve">After filtration, the scaling properties of thermal water were simulated with the help of a chemical equilibrium modelling software, called Visual MINTEQ 3.0 (based on U.S. EPA’s MINTEQA2 software). The results of the permeate samples prove that nanofiltration is an efficient process in preventing scaling of thermal water.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560153">
    <w:multiLevelType w:val="hybridMultilevel"/>
    <w:lvl w:ilvl="0" w:tplc="211377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560153">
    <w:abstractNumId w:val="215601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02668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