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DÁNIEL</w:t>
            </w:r>
          </w:p>
          <w:p w:rsidR="00C275A3" w:rsidRDefault="00A96AEC" w:rsidP="00C275A3">
            <w:pPr>
              <w:pStyle w:val="Hallgatokepzes"/>
            </w:pPr>
            <w:r>
              <w:t>Vegyészmérnök</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Székely Edit</w:t>
            </w:r>
          </w:p>
          <w:p w:rsidR="00DB4822" w:rsidRDefault="00DB4822" w:rsidP="00E11062">
            <w:pPr>
              <w:pStyle w:val="Konzulensek"/>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Cisz-permetrinsav diasztereomer sóképzésen alapuló reszolválása szuperkritikus szén-dioxidban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Racém vegyületek enantiomerjeinek elválasztására hatékony és környezetkímélő eljárás a szuperkritikus szén-dioxidot (scCO2) oldószerként használó extrakciós reszolválás (SFE-R). Ekkor a reszolváló szert egy megfelelő oldószerben feloldják, és a módosított Pope–Peachy módszer szerint félekvivalens mennyiségben adják a racém anyaghoz. A jó reszolváló szer a vákuumbepárlás során szelektíven reagál az egyik enantiomerrel. Az oldószer elpárologtatása után visszamaradó szilárd minta kerül az extraktorba. A szén-dioxid az extrakció során az elreagálatlan enantiomert kioldja és a diasztereomer só a reaktorban visszamarad.</w:t>
      </w:r>
    </w:p>
    <w:p>
      <w:pPr>
        <w:pBdr/>
        <w:spacing w:before="240" w:after="240" w:line="240" w:lineRule="auto"/>
        <w:ind w:left="0" w:right="0"/>
        <w:jc w:val="left"/>
      </w:pPr>
      <w:r>
        <w:rPr>
          <w:color w:val="000000"/>
          <w:sz w:val="24"/>
          <w:szCs w:val="24"/>
        </w:rPr>
        <w:t xml:space="preserve">A cisz-permetrinsav (CPS) 2-benzilamino-1-butanollal (BAB) a diasztereomer só kristályosításával szerves oldószerben hatékonyan reszolválható. Az SFE-R módszerrel végzett korábbi CPS reszolválási kísérletek azt mutatták, hogy a CPS szuperkritikus extrakciós technikával (R)-feniletilaminnal (FEA) reszolválható, ezzel a technikával azonban BAB-bal nem értek el számottevő enantiomer megkülönböztetést.</w:t>
      </w:r>
    </w:p>
    <w:p>
      <w:pPr>
        <w:pBdr/>
        <w:spacing w:before="240" w:after="240" w:line="240" w:lineRule="auto"/>
        <w:ind w:left="0" w:right="0"/>
        <w:jc w:val="left"/>
      </w:pPr>
      <w:r>
        <w:rPr>
          <w:color w:val="000000"/>
          <w:sz w:val="24"/>
          <w:szCs w:val="24"/>
        </w:rPr>
        <w:t xml:space="preserve">TDK munkám során kísérleteimet CPS-BAB ill. CPS-FEA rendszereken végeztem állandó nyomáson és hőmérsékleten egy nagynyomású kevert reaktorban. Feladatom volt annak vizsgálata, hogy az SFE-R módszernél a hagyományosan alkalmazott vákuumbepárlásos minta előkészítéssel, illetve ennek a lépésnek az elhagyásával (a reszolváló szert és a CPS-t közvetlenül a reaktorba mérve be) milyen időbeli lefutást látunk. A kiértékelés során az enantiomer tisztaság (ee) értékek meghatározására királis gázkromatográfiás elválasztást használtam.</w:t>
      </w:r>
    </w:p>
    <w:p>
      <w:pPr>
        <w:pBdr/>
        <w:spacing w:before="240" w:after="240" w:line="240" w:lineRule="auto"/>
        <w:ind w:left="0" w:right="0"/>
        <w:jc w:val="left"/>
      </w:pPr>
      <w:r>
        <w:rPr>
          <w:color w:val="000000"/>
          <w:sz w:val="24"/>
          <w:szCs w:val="24"/>
        </w:rPr>
        <w:t xml:space="preserve">A vizsgált reakcióidő-tartományban (1–170 óra) FEA használatakor a vákuumbepárlással készült minták esetében látunk hatékony elválasztást (raffinátumban 83%, 44 óránál kevesebb reakcióidőnél), míg mintaelőkészítés nélkül hosszú idő után is igen csekély a reszolválás. Az elválasztás megvalósulásakor mért ee értékek azonban időben gyakorlatilag nem változnak, egy hosszabb lefutású kísérlet szerint még 170 óra elteltével is 25%-os enantiomer tisztaság a jellemző a szén-dioxid fázisban. BAB reszolváló szert használva, az extraktumban - adott nyomáson és hőmérsékleten – a legnagyobb enantiomer tisztaságot az oldószeres mintaelőkészítés alkalmazásával érhetjük el, a raffinátum enantiomer tisztasága 90% 20 óra elteltével. Habár CPS-BAB rendszer esetén a reaktorban megvalósított diasztereomer sóképzés során is létrejön elválasztás, az egyensúly beálltát később érjük el, illetve az egyensúlyban mérhető ee értékek valamivel alacsonyabbak, mint az atmoszférikus mintaelőkészítés módszerét alkalmazó reszolválási reakció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1648">
    <w:multiLevelType w:val="hybridMultilevel"/>
    <w:lvl w:ilvl="0" w:tplc="48902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1648">
    <w:abstractNumId w:val="56071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860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