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GYENESE</w:t>
            </w:r>
          </w:p>
          <w:p w:rsidR="00C275A3" w:rsidRDefault="00A96AEC" w:rsidP="00C275A3">
            <w:pPr>
              <w:pStyle w:val="Hallgatokepzes"/>
            </w:pPr>
            <w:r>
              <w:t>MSc in Engineer in Pharmaceutical Industry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Hazai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Reactions of vindoline derivatives substituted with halogens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 group has previously synthesized vindoline derivatives coupled with amino acids in position 16. Among these derivatives, 10-bromovindoline coupled with tryptophanmethyl-ester showed significant anti-tumour effect.</w:t>
      </w:r>
      <w:r>
        <w:rPr>
          <w:color w:val="000000"/>
          <w:sz w:val="24"/>
          <w:szCs w:val="24"/>
        </w:rPr>
        <w:br/>
        <w:t xml:space="preserve">To examine the connection between the structure and effectiveness, my task was to synthesize vindoline derivatives which don’t contain halogen substituent on the aromatic ring. For this purpose I made researches to remove the halogen substituents as a protection group.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09600" cy="1195200"/>
            <wp:docPr id="1584281" name="name150c01df631531" descr="imgtmp_11535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35_int_1.jpg"/>
                    <pic:cNvPicPr/>
                  </pic:nvPicPr>
                  <pic:blipFill>
                    <a:blip r:embed="rId150c01df6314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1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essay we represent the literary background of the topic, and we report the process of synthesis.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52383">
    <w:multiLevelType w:val="hybridMultilevel"/>
    <w:lvl w:ilvl="0" w:tplc="56570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52383">
    <w:abstractNumId w:val="72952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530723" Type="http://schemas.openxmlformats.org/officeDocument/2006/relationships/numbering" Target="numbering.xml"/><Relationship Id="rId150c01df6314f4" Type="http://schemas.openxmlformats.org/officeDocument/2006/relationships/image" Target="media/imgrId150c01df6314f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