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TÓTH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Varga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recycling methods for waste rubber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types of rubber recycling methods have been investigated in my paper. In the first part</w:t>
      </w:r>
      <w:r>
        <w:rPr>
          <w:color w:val="000000"/>
          <w:sz w:val="24"/>
          <w:szCs w:val="24"/>
        </w:rPr>
        <w:br/>
        <w:t xml:space="preserve">maximum concentration of the recycled rubber in the basic mixture has been studied. Rubber</w:t>
      </w:r>
      <w:r>
        <w:rPr>
          <w:color w:val="000000"/>
          <w:sz w:val="24"/>
          <w:szCs w:val="24"/>
        </w:rPr>
        <w:br/>
        <w:t xml:space="preserve">waste concentration in the basic mixture has been determined without decrease of the mechanical</w:t>
      </w:r>
      <w:r>
        <w:rPr>
          <w:color w:val="000000"/>
          <w:sz w:val="24"/>
          <w:szCs w:val="24"/>
        </w:rPr>
        <w:br/>
        <w:t xml:space="preserve">properties. That should determine the saved amount of the raw materials. Furthermore with</w:t>
      </w:r>
      <w:r>
        <w:rPr>
          <w:color w:val="000000"/>
          <w:sz w:val="24"/>
          <w:szCs w:val="24"/>
        </w:rPr>
        <w:br/>
        <w:t xml:space="preserve">minimizing the number of processing steps for introducing the waste into the basic mixture, rwa</w:t>
      </w:r>
      <w:r>
        <w:rPr>
          <w:color w:val="000000"/>
          <w:sz w:val="24"/>
          <w:szCs w:val="24"/>
        </w:rPr>
        <w:br/>
        <w:t xml:space="preserve">materials with a wide particle size range could be used in order to decrease the cost of the waste</w:t>
      </w:r>
      <w:r>
        <w:rPr>
          <w:color w:val="000000"/>
          <w:sz w:val="24"/>
          <w:szCs w:val="24"/>
        </w:rPr>
        <w:br/>
        <w:t xml:space="preserve">processing. In the second part applicatbility of a nonphysical-chemical devulcanization process</w:t>
      </w:r>
      <w:r>
        <w:rPr>
          <w:color w:val="000000"/>
          <w:sz w:val="24"/>
          <w:szCs w:val="24"/>
        </w:rPr>
        <w:br/>
        <w:t xml:space="preserve">development has been detailed in order to decrease the emissions and simplify the process. In</w:t>
      </w:r>
      <w:r>
        <w:rPr>
          <w:color w:val="000000"/>
          <w:sz w:val="24"/>
          <w:szCs w:val="24"/>
        </w:rPr>
        <w:br/>
        <w:t xml:space="preserve">the third part the mechanical properties of carbon nanotubes-reinforced rubber composites have</w:t>
      </w:r>
      <w:r>
        <w:rPr>
          <w:color w:val="000000"/>
          <w:sz w:val="24"/>
          <w:szCs w:val="24"/>
        </w:rPr>
        <w:br/>
        <w:t xml:space="preserve">been investigated. Since carbon nanotubes have outstanding properties by application of them as</w:t>
      </w:r>
      <w:r>
        <w:rPr>
          <w:color w:val="000000"/>
          <w:sz w:val="24"/>
          <w:szCs w:val="24"/>
        </w:rPr>
        <w:br/>
        <w:t xml:space="preserve">reinforcing material high-performance composites could be prepared. It is still too expensive for</w:t>
      </w:r>
      <w:r>
        <w:rPr>
          <w:color w:val="000000"/>
          <w:sz w:val="24"/>
          <w:szCs w:val="24"/>
        </w:rPr>
        <w:br/>
        <w:t xml:space="preserve">applying in rubbers, therefore only a few studies have been available in that field. Carbon nanotubes</w:t>
      </w:r>
      <w:r>
        <w:rPr>
          <w:color w:val="000000"/>
          <w:sz w:val="24"/>
          <w:szCs w:val="24"/>
        </w:rPr>
        <w:br/>
        <w:t xml:space="preserve">are difficult to work with since they agglomerate, besides there are lots of regulations because it's</w:t>
      </w:r>
      <w:r>
        <w:rPr>
          <w:color w:val="000000"/>
          <w:sz w:val="24"/>
          <w:szCs w:val="24"/>
        </w:rPr>
        <w:br/>
        <w:t xml:space="preserve">harmful. Coupling agent treated carbon nanotubes have been experienced to give more balanced</w:t>
      </w:r>
      <w:r>
        <w:rPr>
          <w:color w:val="000000"/>
          <w:sz w:val="24"/>
          <w:szCs w:val="24"/>
        </w:rPr>
        <w:br/>
        <w:t xml:space="preserve">performance during fatigue tensile testing than without the additive, which could be related to the</w:t>
      </w:r>
      <w:r>
        <w:rPr>
          <w:color w:val="000000"/>
          <w:sz w:val="24"/>
          <w:szCs w:val="24"/>
        </w:rPr>
        <w:br/>
        <w:t xml:space="preserve">higher homogeneity of the carbon nanotubes in the rubber due to the coupling agent.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93295">
    <w:multiLevelType w:val="hybridMultilevel"/>
    <w:lvl w:ilvl="0" w:tplc="6278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93295">
    <w:abstractNumId w:val="76793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926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